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9E" w:rsidRPr="00796F72" w:rsidRDefault="00F3249E" w:rsidP="00CA4AD7">
      <w:pPr>
        <w:spacing w:line="480" w:lineRule="exact"/>
        <w:rPr>
          <w:rFonts w:asciiTheme="minorEastAsia" w:eastAsiaTheme="minorEastAsia" w:hAnsiTheme="minorEastAsia"/>
          <w:b/>
          <w:color w:val="000000"/>
          <w:sz w:val="30"/>
          <w:szCs w:val="30"/>
        </w:rPr>
      </w:pPr>
    </w:p>
    <w:p w:rsidR="00796F72" w:rsidRDefault="00796F72" w:rsidP="00796F72">
      <w:pPr>
        <w:spacing w:line="480" w:lineRule="exact"/>
        <w:jc w:val="center"/>
        <w:rPr>
          <w:rFonts w:asciiTheme="minorEastAsia" w:eastAsiaTheme="minorEastAsia" w:hAnsiTheme="minorEastAsia"/>
          <w:b/>
          <w:color w:val="000000"/>
          <w:sz w:val="36"/>
          <w:szCs w:val="36"/>
        </w:rPr>
      </w:pPr>
      <w:r w:rsidRPr="00796F72">
        <w:rPr>
          <w:rFonts w:asciiTheme="minorEastAsia" w:eastAsiaTheme="minorEastAsia" w:hAnsiTheme="minorEastAsia" w:hint="eastAsia"/>
          <w:b/>
          <w:color w:val="000000"/>
          <w:sz w:val="36"/>
          <w:szCs w:val="36"/>
        </w:rPr>
        <w:t>中国人民银行天津分行金融服务指南</w:t>
      </w:r>
    </w:p>
    <w:p w:rsidR="00F3249E" w:rsidRPr="00796F72" w:rsidRDefault="00F3249E" w:rsidP="00796F72">
      <w:pPr>
        <w:spacing w:line="480" w:lineRule="exact"/>
        <w:jc w:val="center"/>
        <w:rPr>
          <w:rFonts w:asciiTheme="minorEastAsia" w:eastAsiaTheme="minorEastAsia" w:hAnsiTheme="minorEastAsia"/>
          <w:b/>
          <w:color w:val="000000"/>
          <w:sz w:val="36"/>
          <w:szCs w:val="36"/>
        </w:rPr>
      </w:pPr>
    </w:p>
    <w:p w:rsidR="00CA4AD7" w:rsidRDefault="00CA4AD7" w:rsidP="00CA4AD7">
      <w:pPr>
        <w:spacing w:line="480" w:lineRule="exact"/>
        <w:rPr>
          <w:rFonts w:eastAsia="楷体_GB2312"/>
          <w:b/>
          <w:color w:val="000000"/>
          <w:sz w:val="24"/>
        </w:rPr>
      </w:pPr>
      <w:r>
        <w:rPr>
          <w:rFonts w:eastAsia="楷体_GB2312" w:hint="eastAsia"/>
          <w:b/>
          <w:color w:val="000000"/>
          <w:sz w:val="24"/>
        </w:rPr>
        <w:t>办理事项：</w:t>
      </w:r>
      <w:r w:rsidR="00C95A9C">
        <w:rPr>
          <w:rFonts w:eastAsia="楷体_GB2312" w:hint="eastAsia"/>
          <w:b/>
          <w:color w:val="000000"/>
          <w:sz w:val="24"/>
        </w:rPr>
        <w:t xml:space="preserve"> </w:t>
      </w:r>
      <w:r w:rsidR="004846CC" w:rsidRPr="00BC7E0F">
        <w:rPr>
          <w:rFonts w:eastAsia="楷体_GB2312" w:hint="eastAsia"/>
          <w:color w:val="000000"/>
          <w:sz w:val="24"/>
        </w:rPr>
        <w:t>加入人民币跨境收付信息管理系统（</w:t>
      </w:r>
      <w:r w:rsidR="004846CC" w:rsidRPr="00BC7E0F">
        <w:rPr>
          <w:rFonts w:eastAsia="楷体_GB2312" w:hint="eastAsia"/>
          <w:color w:val="000000"/>
          <w:sz w:val="24"/>
        </w:rPr>
        <w:t>RCPMIS</w:t>
      </w:r>
      <w:r w:rsidR="004846CC" w:rsidRPr="00BC7E0F">
        <w:rPr>
          <w:rFonts w:eastAsia="楷体_GB2312" w:hint="eastAsia"/>
          <w:color w:val="000000"/>
          <w:sz w:val="24"/>
        </w:rPr>
        <w:t>）</w:t>
      </w:r>
    </w:p>
    <w:p w:rsidR="00CA4AD7" w:rsidRDefault="00CA4AD7" w:rsidP="00CA4AD7">
      <w:pPr>
        <w:spacing w:line="480" w:lineRule="exact"/>
        <w:rPr>
          <w:rFonts w:eastAsia="楷体_GB2312"/>
          <w:b/>
          <w:color w:val="000000"/>
          <w:sz w:val="24"/>
        </w:rPr>
      </w:pPr>
      <w:r>
        <w:rPr>
          <w:rFonts w:eastAsia="楷体_GB2312" w:hint="eastAsia"/>
          <w:b/>
          <w:color w:val="000000"/>
          <w:sz w:val="24"/>
        </w:rPr>
        <w:t>业务类别：</w:t>
      </w:r>
      <w:r w:rsidR="00BC7E0F">
        <w:rPr>
          <w:rFonts w:eastAsia="楷体_GB2312" w:hint="eastAsia"/>
          <w:color w:val="000000"/>
          <w:sz w:val="24"/>
        </w:rPr>
        <w:t xml:space="preserve"> </w:t>
      </w:r>
      <w:r w:rsidR="004846CC">
        <w:rPr>
          <w:rFonts w:eastAsia="楷体_GB2312" w:hint="eastAsia"/>
          <w:color w:val="000000"/>
          <w:sz w:val="24"/>
        </w:rPr>
        <w:t>人民币跨境业务</w:t>
      </w:r>
      <w:r>
        <w:rPr>
          <w:rFonts w:eastAsia="楷体_GB2312" w:hint="eastAsia"/>
          <w:color w:val="000000"/>
          <w:sz w:val="24"/>
        </w:rPr>
        <w:t xml:space="preserve">                                                                                                                                                                                                                                                                                                      </w:t>
      </w:r>
    </w:p>
    <w:p w:rsidR="00CA4AD7" w:rsidRDefault="00CA4AD7" w:rsidP="00CA4AD7">
      <w:pPr>
        <w:spacing w:line="480" w:lineRule="exact"/>
        <w:rPr>
          <w:rFonts w:eastAsia="楷体_GB2312"/>
          <w:b/>
          <w:color w:val="000000"/>
          <w:sz w:val="24"/>
        </w:rPr>
      </w:pPr>
      <w:r>
        <w:rPr>
          <w:rFonts w:eastAsia="楷体_GB2312" w:hint="eastAsia"/>
          <w:b/>
          <w:color w:val="000000"/>
          <w:sz w:val="24"/>
        </w:rPr>
        <w:t>办理部门：</w:t>
      </w:r>
      <w:r>
        <w:rPr>
          <w:rFonts w:eastAsia="楷体_GB2312" w:hint="eastAsia"/>
          <w:color w:val="000000"/>
          <w:sz w:val="24"/>
        </w:rPr>
        <w:t xml:space="preserve"> </w:t>
      </w:r>
      <w:r w:rsidR="004846CC">
        <w:rPr>
          <w:rFonts w:eastAsia="楷体_GB2312" w:hint="eastAsia"/>
          <w:color w:val="000000"/>
          <w:sz w:val="24"/>
        </w:rPr>
        <w:t>跨境人民币业务办公室</w:t>
      </w:r>
    </w:p>
    <w:p w:rsidR="00CA4AD7" w:rsidRDefault="00CA4AD7" w:rsidP="00CA4AD7">
      <w:pPr>
        <w:spacing w:line="480" w:lineRule="exact"/>
        <w:rPr>
          <w:rFonts w:eastAsia="楷体_GB2312"/>
          <w:color w:val="000000"/>
          <w:sz w:val="24"/>
        </w:rPr>
      </w:pPr>
      <w:r>
        <w:rPr>
          <w:rFonts w:eastAsia="楷体_GB2312" w:hint="eastAsia"/>
          <w:b/>
          <w:color w:val="000000"/>
          <w:sz w:val="24"/>
        </w:rPr>
        <w:t>联系电话：</w:t>
      </w:r>
      <w:r w:rsidR="00C95A9C">
        <w:rPr>
          <w:rFonts w:eastAsia="楷体_GB2312" w:hint="eastAsia"/>
          <w:color w:val="000000"/>
          <w:sz w:val="24"/>
        </w:rPr>
        <w:t xml:space="preserve"> </w:t>
      </w:r>
      <w:r w:rsidR="00090B66">
        <w:rPr>
          <w:rFonts w:eastAsia="楷体_GB2312" w:hint="eastAsia"/>
          <w:color w:val="000000"/>
          <w:sz w:val="24"/>
        </w:rPr>
        <w:t>022-</w:t>
      </w:r>
      <w:r w:rsidR="004846CC">
        <w:rPr>
          <w:rFonts w:eastAsia="楷体_GB2312" w:hint="eastAsia"/>
          <w:color w:val="000000"/>
          <w:sz w:val="24"/>
        </w:rPr>
        <w:t>23209135</w:t>
      </w:r>
    </w:p>
    <w:p w:rsidR="00CA4AD7" w:rsidRDefault="00CA4AD7" w:rsidP="00CA4AD7">
      <w:pPr>
        <w:spacing w:line="480" w:lineRule="exact"/>
        <w:rPr>
          <w:rFonts w:eastAsia="黑体"/>
          <w:sz w:val="24"/>
        </w:rPr>
      </w:pPr>
    </w:p>
    <w:p w:rsidR="00CA4AD7" w:rsidRDefault="00CA4AD7" w:rsidP="00CA4AD7">
      <w:pPr>
        <w:spacing w:line="480" w:lineRule="exact"/>
        <w:rPr>
          <w:rFonts w:eastAsia="黑体"/>
          <w:sz w:val="24"/>
        </w:rPr>
      </w:pPr>
      <w:r>
        <w:rPr>
          <w:rFonts w:eastAsia="黑体" w:hint="eastAsia"/>
          <w:sz w:val="24"/>
        </w:rPr>
        <w:t>一、办理事项概述</w:t>
      </w:r>
    </w:p>
    <w:p w:rsidR="00960E99" w:rsidRPr="00960E99" w:rsidRDefault="00EA7FA5" w:rsidP="00754587">
      <w:pPr>
        <w:spacing w:line="480" w:lineRule="exact"/>
        <w:ind w:firstLineChars="196" w:firstLine="470"/>
        <w:rPr>
          <w:rFonts w:eastAsia="楷体_GB2312"/>
          <w:color w:val="000000"/>
          <w:sz w:val="24"/>
        </w:rPr>
      </w:pPr>
      <w:r w:rsidRPr="00BC7E0F">
        <w:rPr>
          <w:rFonts w:eastAsia="楷体_GB2312" w:hint="eastAsia"/>
          <w:color w:val="000000"/>
          <w:sz w:val="24"/>
        </w:rPr>
        <w:t>人民币跨境收付信息管理系统</w:t>
      </w:r>
      <w:r>
        <w:rPr>
          <w:rFonts w:eastAsia="楷体_GB2312" w:hint="eastAsia"/>
          <w:color w:val="000000"/>
          <w:sz w:val="24"/>
        </w:rPr>
        <w:t>收集人民币跨境收付及相关信息，对人民币跨境收付及相关情况进行统计、分析、监测及预警。</w:t>
      </w:r>
      <w:r w:rsidR="00960E99" w:rsidRPr="00960E99">
        <w:rPr>
          <w:rFonts w:eastAsia="楷体_GB2312" w:hint="eastAsia"/>
          <w:color w:val="000000"/>
          <w:sz w:val="24"/>
        </w:rPr>
        <w:t>依法开展跨境人民币业务的银行及相关接入机构应当接入</w:t>
      </w:r>
      <w:r w:rsidR="00CA395E">
        <w:rPr>
          <w:rFonts w:eastAsia="楷体_GB2312" w:hint="eastAsia"/>
          <w:color w:val="000000"/>
          <w:sz w:val="24"/>
        </w:rPr>
        <w:t>人民币跨境收付信息管理</w:t>
      </w:r>
      <w:r w:rsidR="00960E99" w:rsidRPr="00960E99">
        <w:rPr>
          <w:rFonts w:eastAsia="楷体_GB2312" w:hint="eastAsia"/>
          <w:color w:val="000000"/>
          <w:sz w:val="24"/>
        </w:rPr>
        <w:t>系统</w:t>
      </w:r>
      <w:r w:rsidR="00CA395E">
        <w:rPr>
          <w:rFonts w:eastAsia="楷体_GB2312" w:hint="eastAsia"/>
          <w:color w:val="000000"/>
          <w:sz w:val="24"/>
        </w:rPr>
        <w:t>（</w:t>
      </w:r>
      <w:r w:rsidR="00CA395E">
        <w:rPr>
          <w:rFonts w:eastAsia="楷体_GB2312" w:hint="eastAsia"/>
          <w:color w:val="000000"/>
          <w:sz w:val="24"/>
        </w:rPr>
        <w:t>RCPMIS</w:t>
      </w:r>
      <w:r w:rsidR="00CA395E">
        <w:rPr>
          <w:rFonts w:eastAsia="楷体_GB2312" w:hint="eastAsia"/>
          <w:color w:val="000000"/>
          <w:sz w:val="24"/>
        </w:rPr>
        <w:t>）</w:t>
      </w:r>
      <w:r w:rsidR="00960E99" w:rsidRPr="00960E99">
        <w:rPr>
          <w:rFonts w:eastAsia="楷体_GB2312" w:hint="eastAsia"/>
          <w:color w:val="000000"/>
          <w:sz w:val="24"/>
        </w:rPr>
        <w:t>，并严格按照中国人民银行在系统中公布并更新的《人民币跨境收付信息管理系统操作和信息报送指南》及有关规定向系统及时、准确、完整地报送人民币跨境收付及相关业务信息。</w:t>
      </w:r>
      <w:r>
        <w:rPr>
          <w:rFonts w:eastAsia="楷体_GB2312" w:hint="eastAsia"/>
          <w:color w:val="000000"/>
          <w:sz w:val="24"/>
        </w:rPr>
        <w:t>注册地在天津的</w:t>
      </w:r>
      <w:r w:rsidR="00754587" w:rsidRPr="00EA7706">
        <w:rPr>
          <w:rFonts w:eastAsia="楷体_GB2312" w:hint="eastAsia"/>
          <w:color w:val="000000"/>
          <w:sz w:val="24"/>
        </w:rPr>
        <w:t>银行及相关接入机构可以通过直联方式或间联方式一点接入系统。</w:t>
      </w:r>
    </w:p>
    <w:p w:rsidR="00CA4AD7" w:rsidRPr="00321A49" w:rsidRDefault="00CA4AD7" w:rsidP="00CA4AD7">
      <w:pPr>
        <w:spacing w:line="480" w:lineRule="exact"/>
        <w:rPr>
          <w:rFonts w:eastAsia="楷体_GB2312"/>
          <w:color w:val="000000"/>
          <w:sz w:val="24"/>
        </w:rPr>
      </w:pPr>
      <w:r>
        <w:rPr>
          <w:rFonts w:eastAsia="黑体" w:hint="eastAsia"/>
          <w:color w:val="000000"/>
          <w:sz w:val="24"/>
        </w:rPr>
        <w:t>二、适用</w:t>
      </w:r>
      <w:r w:rsidRPr="00321A49">
        <w:rPr>
          <w:rFonts w:eastAsia="黑体" w:hint="eastAsia"/>
          <w:color w:val="000000"/>
          <w:sz w:val="24"/>
        </w:rPr>
        <w:t>金融机构范围</w:t>
      </w:r>
    </w:p>
    <w:p w:rsidR="00CA4AD7" w:rsidRPr="005C1295" w:rsidRDefault="005C1295" w:rsidP="005F7999">
      <w:pPr>
        <w:spacing w:line="480" w:lineRule="exact"/>
        <w:ind w:firstLineChars="200" w:firstLine="480"/>
        <w:rPr>
          <w:rFonts w:eastAsia="楷体_GB2312"/>
          <w:color w:val="000000"/>
          <w:sz w:val="24"/>
        </w:rPr>
      </w:pPr>
      <w:r w:rsidRPr="005C1295">
        <w:rPr>
          <w:rFonts w:eastAsia="楷体_GB2312" w:hint="eastAsia"/>
          <w:color w:val="000000"/>
          <w:sz w:val="24"/>
        </w:rPr>
        <w:t>依法开展跨境人民币业务的银行</w:t>
      </w:r>
      <w:r w:rsidR="00786C9D">
        <w:rPr>
          <w:rFonts w:eastAsia="楷体_GB2312" w:hint="eastAsia"/>
          <w:color w:val="000000"/>
          <w:sz w:val="24"/>
        </w:rPr>
        <w:t>法人机构</w:t>
      </w:r>
      <w:r w:rsidRPr="005C1295">
        <w:rPr>
          <w:rFonts w:eastAsia="楷体_GB2312" w:hint="eastAsia"/>
          <w:color w:val="000000"/>
          <w:sz w:val="24"/>
        </w:rPr>
        <w:t>及相关接入机构</w:t>
      </w:r>
    </w:p>
    <w:p w:rsidR="00CA4AD7" w:rsidRDefault="00CA4AD7" w:rsidP="00CA4AD7">
      <w:pPr>
        <w:spacing w:line="480" w:lineRule="exact"/>
        <w:rPr>
          <w:rFonts w:eastAsia="黑体"/>
          <w:sz w:val="24"/>
        </w:rPr>
      </w:pPr>
      <w:r>
        <w:rPr>
          <w:rFonts w:eastAsia="黑体" w:hint="eastAsia"/>
          <w:sz w:val="24"/>
        </w:rPr>
        <w:t>三、办理依据</w:t>
      </w:r>
    </w:p>
    <w:p w:rsidR="00CA4AD7" w:rsidRPr="00221F0A" w:rsidRDefault="00CA4AD7" w:rsidP="009F67C7">
      <w:pPr>
        <w:autoSpaceDE w:val="0"/>
        <w:autoSpaceDN w:val="0"/>
        <w:adjustRightInd w:val="0"/>
        <w:spacing w:line="360" w:lineRule="auto"/>
        <w:jc w:val="left"/>
        <w:rPr>
          <w:rFonts w:eastAsia="楷体_GB2312"/>
          <w:color w:val="000000"/>
          <w:sz w:val="24"/>
        </w:rPr>
      </w:pPr>
      <w:r>
        <w:rPr>
          <w:rFonts w:eastAsia="楷体_GB2312" w:hint="eastAsia"/>
          <w:color w:val="000000"/>
          <w:sz w:val="24"/>
        </w:rPr>
        <w:t xml:space="preserve"> </w:t>
      </w:r>
      <w:r w:rsidR="00C95A9C">
        <w:rPr>
          <w:rFonts w:eastAsia="楷体_GB2312" w:hint="eastAsia"/>
          <w:color w:val="000000"/>
          <w:sz w:val="24"/>
        </w:rPr>
        <w:t xml:space="preserve"> </w:t>
      </w:r>
      <w:r w:rsidR="00E1445B">
        <w:rPr>
          <w:rFonts w:eastAsia="楷体_GB2312" w:hint="eastAsia"/>
          <w:color w:val="000000"/>
          <w:sz w:val="24"/>
        </w:rPr>
        <w:t xml:space="preserve"> </w:t>
      </w:r>
      <w:r w:rsidR="005C1295">
        <w:rPr>
          <w:rFonts w:eastAsia="楷体_GB2312" w:hint="eastAsia"/>
          <w:color w:val="000000"/>
          <w:sz w:val="24"/>
        </w:rPr>
        <w:t>《</w:t>
      </w:r>
      <w:r w:rsidR="005C1295" w:rsidRPr="005C1295">
        <w:rPr>
          <w:rFonts w:eastAsia="楷体_GB2312" w:hint="eastAsia"/>
          <w:color w:val="000000"/>
          <w:sz w:val="24"/>
        </w:rPr>
        <w:t>中国人民银行关于印发</w:t>
      </w:r>
      <w:r w:rsidR="005C1295" w:rsidRPr="005C1295">
        <w:rPr>
          <w:rFonts w:eastAsia="楷体_GB2312" w:hint="eastAsia"/>
          <w:color w:val="000000"/>
          <w:sz w:val="24"/>
        </w:rPr>
        <w:t>&lt;</w:t>
      </w:r>
      <w:r w:rsidR="005C1295" w:rsidRPr="005C1295">
        <w:rPr>
          <w:rFonts w:eastAsia="楷体_GB2312" w:hint="eastAsia"/>
          <w:color w:val="000000"/>
          <w:sz w:val="24"/>
        </w:rPr>
        <w:t>人民币跨境收付信息管理系统管理办法</w:t>
      </w:r>
      <w:r w:rsidR="005C1295" w:rsidRPr="005C1295">
        <w:rPr>
          <w:rFonts w:eastAsia="楷体_GB2312" w:hint="eastAsia"/>
          <w:color w:val="000000"/>
          <w:sz w:val="24"/>
        </w:rPr>
        <w:t>&gt;</w:t>
      </w:r>
      <w:r w:rsidR="005C1295" w:rsidRPr="005C1295">
        <w:rPr>
          <w:rFonts w:eastAsia="楷体_GB2312" w:hint="eastAsia"/>
          <w:color w:val="000000"/>
          <w:sz w:val="24"/>
        </w:rPr>
        <w:t>的通知</w:t>
      </w:r>
      <w:r w:rsidR="005C1295">
        <w:rPr>
          <w:rFonts w:eastAsia="楷体_GB2312" w:hint="eastAsia"/>
          <w:color w:val="000000"/>
          <w:sz w:val="24"/>
        </w:rPr>
        <w:t>》（</w:t>
      </w:r>
      <w:r w:rsidR="005C1295" w:rsidRPr="005C1295">
        <w:rPr>
          <w:rFonts w:eastAsia="楷体_GB2312" w:hint="eastAsia"/>
          <w:color w:val="000000"/>
          <w:sz w:val="24"/>
        </w:rPr>
        <w:t>银发〔</w:t>
      </w:r>
      <w:r w:rsidR="005C1295" w:rsidRPr="005C1295">
        <w:rPr>
          <w:rFonts w:eastAsia="楷体_GB2312"/>
          <w:color w:val="000000"/>
          <w:sz w:val="24"/>
        </w:rPr>
        <w:t>2017</w:t>
      </w:r>
      <w:r w:rsidR="005C1295" w:rsidRPr="005C1295">
        <w:rPr>
          <w:rFonts w:eastAsia="楷体_GB2312" w:hint="eastAsia"/>
          <w:color w:val="000000"/>
          <w:sz w:val="24"/>
        </w:rPr>
        <w:t>〕</w:t>
      </w:r>
      <w:r w:rsidR="005C1295" w:rsidRPr="005C1295">
        <w:rPr>
          <w:rFonts w:eastAsia="楷体_GB2312"/>
          <w:color w:val="000000"/>
          <w:sz w:val="24"/>
        </w:rPr>
        <w:t>126</w:t>
      </w:r>
      <w:r w:rsidR="005C1295" w:rsidRPr="005C1295">
        <w:rPr>
          <w:rFonts w:eastAsia="楷体_GB2312" w:hint="eastAsia"/>
          <w:color w:val="000000"/>
          <w:sz w:val="24"/>
        </w:rPr>
        <w:t>号</w:t>
      </w:r>
      <w:r w:rsidR="005C1295">
        <w:rPr>
          <w:rFonts w:eastAsia="楷体_GB2312" w:hint="eastAsia"/>
          <w:color w:val="000000"/>
          <w:sz w:val="24"/>
        </w:rPr>
        <w:t>）</w:t>
      </w:r>
    </w:p>
    <w:p w:rsidR="00CA4AD7" w:rsidRDefault="00CA4AD7" w:rsidP="00CA4AD7">
      <w:pPr>
        <w:spacing w:line="480" w:lineRule="exact"/>
        <w:rPr>
          <w:rFonts w:eastAsia="黑体"/>
          <w:sz w:val="24"/>
        </w:rPr>
      </w:pPr>
      <w:r>
        <w:rPr>
          <w:rFonts w:eastAsia="黑体" w:hint="eastAsia"/>
          <w:sz w:val="24"/>
        </w:rPr>
        <w:t>四、办理程序</w:t>
      </w:r>
    </w:p>
    <w:p w:rsidR="00CA4AD7" w:rsidRDefault="00CA4AD7" w:rsidP="00CA4AD7">
      <w:pPr>
        <w:spacing w:line="480" w:lineRule="exact"/>
        <w:ind w:firstLineChars="147" w:firstLine="354"/>
        <w:rPr>
          <w:rFonts w:eastAsia="楷体_GB2312"/>
          <w:b/>
          <w:sz w:val="24"/>
        </w:rPr>
      </w:pPr>
      <w:r>
        <w:rPr>
          <w:rFonts w:eastAsia="楷体_GB2312" w:hint="eastAsia"/>
          <w:b/>
          <w:sz w:val="24"/>
        </w:rPr>
        <w:t>（一）提交申请材料目录</w:t>
      </w:r>
    </w:p>
    <w:p w:rsidR="00852E88" w:rsidRDefault="00792CF1" w:rsidP="00F95BED">
      <w:pPr>
        <w:spacing w:line="480" w:lineRule="exact"/>
        <w:ind w:firstLineChars="197" w:firstLine="473"/>
        <w:rPr>
          <w:rFonts w:eastAsia="楷体_GB2312"/>
          <w:color w:val="000000"/>
          <w:sz w:val="24"/>
        </w:rPr>
      </w:pPr>
      <w:r>
        <w:rPr>
          <w:rFonts w:eastAsia="楷体_GB2312" w:hint="eastAsia"/>
          <w:color w:val="000000"/>
          <w:sz w:val="24"/>
        </w:rPr>
        <w:t>1.</w:t>
      </w:r>
      <w:r w:rsidR="00F95BED" w:rsidRPr="009F67C7">
        <w:rPr>
          <w:rFonts w:eastAsia="楷体_GB2312" w:hint="eastAsia"/>
          <w:color w:val="000000"/>
          <w:sz w:val="24"/>
        </w:rPr>
        <w:t>申请直联接入的银行及相关接入机构，申请材料包括</w:t>
      </w:r>
      <w:r w:rsidR="00852E88">
        <w:rPr>
          <w:rFonts w:eastAsia="楷体_GB2312" w:hint="eastAsia"/>
          <w:color w:val="000000"/>
          <w:sz w:val="24"/>
        </w:rPr>
        <w:t>:</w:t>
      </w:r>
    </w:p>
    <w:p w:rsidR="00852E88" w:rsidRPr="00D00A66" w:rsidRDefault="00852E88" w:rsidP="00F95BED">
      <w:pPr>
        <w:spacing w:line="480" w:lineRule="exact"/>
        <w:ind w:firstLineChars="197" w:firstLine="473"/>
        <w:rPr>
          <w:rFonts w:eastAsia="楷体_GB2312"/>
          <w:color w:val="000000"/>
          <w:sz w:val="24"/>
        </w:rPr>
      </w:pPr>
      <w:r w:rsidRPr="00D00A66">
        <w:rPr>
          <w:rFonts w:eastAsia="楷体_GB2312" w:hint="eastAsia"/>
          <w:color w:val="000000"/>
          <w:sz w:val="24"/>
        </w:rPr>
        <w:t>(1)</w:t>
      </w:r>
      <w:r w:rsidR="00F95BED" w:rsidRPr="00D00A66">
        <w:rPr>
          <w:rFonts w:eastAsia="楷体_GB2312" w:hint="eastAsia"/>
          <w:color w:val="000000"/>
          <w:sz w:val="24"/>
        </w:rPr>
        <w:t>系统接入申请书</w:t>
      </w:r>
      <w:r w:rsidR="00FE0657">
        <w:rPr>
          <w:rFonts w:eastAsia="楷体_GB2312" w:hint="eastAsia"/>
          <w:color w:val="000000"/>
          <w:sz w:val="24"/>
        </w:rPr>
        <w:t>（后附申请模本）</w:t>
      </w:r>
      <w:r w:rsidRPr="00D00A66">
        <w:rPr>
          <w:rFonts w:eastAsia="楷体_GB2312" w:hint="eastAsia"/>
          <w:color w:val="000000"/>
          <w:sz w:val="24"/>
        </w:rPr>
        <w:t>。申请书应当就金融城域网的接入情况作相应说明，如未接入金融城域网的一并申请接入。</w:t>
      </w:r>
    </w:p>
    <w:p w:rsidR="00F90E86" w:rsidRDefault="00852E88" w:rsidP="00FE0657">
      <w:pPr>
        <w:spacing w:line="480" w:lineRule="exact"/>
        <w:ind w:firstLineChars="150" w:firstLine="360"/>
        <w:rPr>
          <w:rFonts w:eastAsia="楷体_GB2312"/>
          <w:color w:val="000000"/>
          <w:sz w:val="24"/>
        </w:rPr>
      </w:pPr>
      <w:r>
        <w:rPr>
          <w:rFonts w:eastAsia="楷体_GB2312" w:hint="eastAsia"/>
          <w:color w:val="000000"/>
          <w:sz w:val="24"/>
        </w:rPr>
        <w:t>（</w:t>
      </w:r>
      <w:r>
        <w:rPr>
          <w:rFonts w:eastAsia="楷体_GB2312" w:hint="eastAsia"/>
          <w:color w:val="000000"/>
          <w:sz w:val="24"/>
        </w:rPr>
        <w:t>2</w:t>
      </w:r>
      <w:r>
        <w:rPr>
          <w:rFonts w:eastAsia="楷体_GB2312" w:hint="eastAsia"/>
          <w:color w:val="000000"/>
          <w:sz w:val="24"/>
        </w:rPr>
        <w:t>）</w:t>
      </w:r>
      <w:r w:rsidR="00F95BED" w:rsidRPr="009F67C7">
        <w:rPr>
          <w:rFonts w:eastAsia="楷体_GB2312" w:hint="eastAsia"/>
          <w:color w:val="000000"/>
          <w:sz w:val="24"/>
        </w:rPr>
        <w:t>《人民币跨境收付信息管理系统直联接入备案信息表》（</w:t>
      </w:r>
      <w:r>
        <w:rPr>
          <w:rFonts w:eastAsia="楷体_GB2312" w:hint="eastAsia"/>
          <w:color w:val="000000"/>
          <w:sz w:val="24"/>
        </w:rPr>
        <w:t>后</w:t>
      </w:r>
      <w:r w:rsidR="00F95BED" w:rsidRPr="009F67C7">
        <w:rPr>
          <w:rFonts w:eastAsia="楷体_GB2312" w:hint="eastAsia"/>
          <w:color w:val="000000"/>
          <w:sz w:val="24"/>
        </w:rPr>
        <w:t>附）。</w:t>
      </w:r>
    </w:p>
    <w:p w:rsidR="00792CF1" w:rsidRPr="00D00A66" w:rsidRDefault="00792CF1" w:rsidP="00D00A66">
      <w:pPr>
        <w:spacing w:line="480" w:lineRule="exact"/>
        <w:ind w:firstLineChars="197" w:firstLine="473"/>
        <w:rPr>
          <w:rFonts w:eastAsia="楷体_GB2312"/>
          <w:color w:val="000000"/>
          <w:sz w:val="24"/>
        </w:rPr>
      </w:pPr>
      <w:r w:rsidRPr="00D00A66">
        <w:rPr>
          <w:rFonts w:eastAsia="楷体_GB2312" w:hint="eastAsia"/>
          <w:color w:val="000000"/>
          <w:sz w:val="24"/>
        </w:rPr>
        <w:t>2.</w:t>
      </w:r>
      <w:r w:rsidRPr="00792CF1">
        <w:rPr>
          <w:rFonts w:eastAsia="楷体_GB2312" w:hint="eastAsia"/>
          <w:color w:val="000000"/>
          <w:sz w:val="24"/>
        </w:rPr>
        <w:t xml:space="preserve"> </w:t>
      </w:r>
      <w:r w:rsidRPr="00E1445B">
        <w:rPr>
          <w:rFonts w:eastAsia="楷体_GB2312" w:hint="eastAsia"/>
          <w:color w:val="000000"/>
          <w:sz w:val="24"/>
        </w:rPr>
        <w:t>以间联方式接入系统</w:t>
      </w:r>
      <w:r>
        <w:rPr>
          <w:rFonts w:eastAsia="楷体_GB2312" w:hint="eastAsia"/>
          <w:color w:val="000000"/>
          <w:sz w:val="24"/>
        </w:rPr>
        <w:t>的</w:t>
      </w:r>
      <w:r w:rsidRPr="00E1445B">
        <w:rPr>
          <w:rFonts w:eastAsia="楷体_GB2312" w:hint="eastAsia"/>
          <w:color w:val="000000"/>
          <w:sz w:val="24"/>
        </w:rPr>
        <w:t>银行及相关接入机构</w:t>
      </w:r>
      <w:r>
        <w:rPr>
          <w:rFonts w:eastAsia="楷体_GB2312" w:hint="eastAsia"/>
          <w:color w:val="000000"/>
          <w:sz w:val="24"/>
        </w:rPr>
        <w:t>，应</w:t>
      </w:r>
      <w:r w:rsidRPr="00E1445B">
        <w:rPr>
          <w:rFonts w:eastAsia="楷体_GB2312" w:hint="eastAsia"/>
          <w:color w:val="000000"/>
          <w:sz w:val="24"/>
        </w:rPr>
        <w:t>提交系统接入申请书</w:t>
      </w:r>
      <w:r w:rsidR="00B816A4">
        <w:rPr>
          <w:rFonts w:eastAsia="楷体_GB2312" w:hint="eastAsia"/>
          <w:color w:val="000000"/>
          <w:sz w:val="24"/>
        </w:rPr>
        <w:t>(</w:t>
      </w:r>
      <w:r w:rsidR="00B816A4">
        <w:rPr>
          <w:rFonts w:eastAsia="楷体_GB2312" w:hint="eastAsia"/>
          <w:color w:val="000000"/>
          <w:sz w:val="24"/>
        </w:rPr>
        <w:t>后附申请模本</w:t>
      </w:r>
      <w:r w:rsidR="00B816A4">
        <w:rPr>
          <w:rFonts w:eastAsia="楷体_GB2312" w:hint="eastAsia"/>
          <w:color w:val="000000"/>
          <w:sz w:val="24"/>
        </w:rPr>
        <w:t>)</w:t>
      </w:r>
      <w:r w:rsidRPr="00E1445B">
        <w:rPr>
          <w:rFonts w:eastAsia="楷体_GB2312" w:hint="eastAsia"/>
          <w:color w:val="000000"/>
          <w:sz w:val="24"/>
        </w:rPr>
        <w:t>。</w:t>
      </w:r>
      <w:r w:rsidRPr="00D00A66">
        <w:rPr>
          <w:rFonts w:eastAsia="楷体_GB2312" w:hint="eastAsia"/>
          <w:color w:val="000000"/>
          <w:sz w:val="24"/>
        </w:rPr>
        <w:t>申请书应当就金融城域网的接入情况做相应说明，如未接入金融</w:t>
      </w:r>
      <w:r w:rsidRPr="00D00A66">
        <w:rPr>
          <w:rFonts w:eastAsia="楷体_GB2312" w:hint="eastAsia"/>
          <w:color w:val="000000"/>
          <w:sz w:val="24"/>
        </w:rPr>
        <w:lastRenderedPageBreak/>
        <w:t>城域网的一并申请接入。</w:t>
      </w:r>
    </w:p>
    <w:p w:rsidR="00CA4AD7" w:rsidRDefault="00CA4AD7" w:rsidP="00CA4AD7">
      <w:pPr>
        <w:spacing w:line="480" w:lineRule="exact"/>
        <w:ind w:firstLineChars="150" w:firstLine="361"/>
        <w:rPr>
          <w:rFonts w:eastAsia="楷体_GB2312"/>
          <w:b/>
          <w:sz w:val="24"/>
        </w:rPr>
      </w:pPr>
      <w:r>
        <w:rPr>
          <w:rFonts w:eastAsia="楷体_GB2312" w:hint="eastAsia"/>
          <w:b/>
          <w:sz w:val="24"/>
        </w:rPr>
        <w:t>（二）办理程序</w:t>
      </w:r>
    </w:p>
    <w:p w:rsidR="009F67C7" w:rsidRPr="009F67C7" w:rsidRDefault="009F67C7" w:rsidP="00E1445B">
      <w:pPr>
        <w:autoSpaceDE w:val="0"/>
        <w:autoSpaceDN w:val="0"/>
        <w:adjustRightInd w:val="0"/>
        <w:spacing w:line="360" w:lineRule="auto"/>
        <w:ind w:firstLineChars="200" w:firstLine="480"/>
        <w:jc w:val="left"/>
        <w:rPr>
          <w:rFonts w:eastAsia="楷体_GB2312"/>
          <w:color w:val="000000"/>
          <w:sz w:val="24"/>
        </w:rPr>
      </w:pPr>
      <w:r>
        <w:rPr>
          <w:rFonts w:eastAsia="楷体_GB2312" w:hint="eastAsia"/>
          <w:color w:val="000000"/>
          <w:sz w:val="24"/>
        </w:rPr>
        <w:t>1.</w:t>
      </w:r>
      <w:r w:rsidRPr="009F67C7">
        <w:rPr>
          <w:rFonts w:eastAsia="楷体_GB2312" w:hint="eastAsia"/>
          <w:color w:val="000000"/>
          <w:sz w:val="24"/>
        </w:rPr>
        <w:t>银行及相关接入机构以直联方式接入系统（以下简称直联接入）的办理流程：</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1</w:t>
      </w:r>
      <w:r w:rsidRPr="009F67C7">
        <w:rPr>
          <w:rFonts w:eastAsia="楷体_GB2312" w:hint="eastAsia"/>
          <w:color w:val="000000"/>
          <w:sz w:val="24"/>
        </w:rPr>
        <w:t>）申请直联接入</w:t>
      </w:r>
      <w:r w:rsidR="00EA7FA5">
        <w:rPr>
          <w:rFonts w:eastAsia="楷体_GB2312" w:hint="eastAsia"/>
          <w:color w:val="000000"/>
          <w:sz w:val="24"/>
        </w:rPr>
        <w:t>、注册地在天津</w:t>
      </w:r>
      <w:r w:rsidRPr="009F67C7">
        <w:rPr>
          <w:rFonts w:eastAsia="楷体_GB2312" w:hint="eastAsia"/>
          <w:color w:val="000000"/>
          <w:sz w:val="24"/>
        </w:rPr>
        <w:t>的银行及相关接入机构，应当以法人（或主报告行）为单位，向中国人民银行</w:t>
      </w:r>
      <w:r w:rsidR="00EA7FA5">
        <w:rPr>
          <w:rFonts w:eastAsia="楷体_GB2312" w:hint="eastAsia"/>
          <w:color w:val="000000"/>
          <w:sz w:val="24"/>
        </w:rPr>
        <w:t>天津分行</w:t>
      </w:r>
      <w:r w:rsidRPr="009F67C7">
        <w:rPr>
          <w:rFonts w:eastAsia="楷体_GB2312" w:hint="eastAsia"/>
          <w:color w:val="000000"/>
          <w:sz w:val="24"/>
        </w:rPr>
        <w:t>提交申请材料。</w:t>
      </w:r>
      <w:r w:rsidR="00EA7FA5">
        <w:rPr>
          <w:rFonts w:eastAsia="楷体_GB2312" w:hint="eastAsia"/>
          <w:color w:val="000000"/>
          <w:sz w:val="24"/>
        </w:rPr>
        <w:t xml:space="preserve"> </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2</w:t>
      </w:r>
      <w:r w:rsidRPr="009F67C7">
        <w:rPr>
          <w:rFonts w:eastAsia="楷体_GB2312" w:hint="eastAsia"/>
          <w:color w:val="000000"/>
          <w:sz w:val="24"/>
        </w:rPr>
        <w:t>）</w:t>
      </w:r>
      <w:r w:rsidR="00EA7FA5">
        <w:rPr>
          <w:rFonts w:eastAsia="楷体_GB2312" w:hint="eastAsia"/>
          <w:color w:val="000000"/>
          <w:sz w:val="24"/>
        </w:rPr>
        <w:t>中国人民银行天津分行</w:t>
      </w:r>
      <w:r w:rsidRPr="009F67C7">
        <w:rPr>
          <w:rFonts w:eastAsia="楷体_GB2312" w:hint="eastAsia"/>
          <w:color w:val="000000"/>
          <w:sz w:val="24"/>
        </w:rPr>
        <w:t>协同相关部门组织联调测试工作。</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3</w:t>
      </w:r>
      <w:r w:rsidRPr="009F67C7">
        <w:rPr>
          <w:rFonts w:eastAsia="楷体_GB2312" w:hint="eastAsia"/>
          <w:color w:val="000000"/>
          <w:sz w:val="24"/>
        </w:rPr>
        <w:t>）</w:t>
      </w:r>
      <w:r w:rsidR="00EA7FA5">
        <w:rPr>
          <w:rFonts w:eastAsia="楷体_GB2312" w:hint="eastAsia"/>
          <w:color w:val="000000"/>
          <w:sz w:val="24"/>
        </w:rPr>
        <w:t>中国人民银行天津分行</w:t>
      </w:r>
      <w:r w:rsidRPr="009F67C7">
        <w:rPr>
          <w:rFonts w:eastAsia="楷体_GB2312" w:hint="eastAsia"/>
          <w:color w:val="000000"/>
          <w:sz w:val="24"/>
        </w:rPr>
        <w:t>将直联接入申请及系统联调测试报告等材料报中国人民银行上海总部，由其出具初步意见并报中国人民银行总行。</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4</w:t>
      </w:r>
      <w:r w:rsidRPr="009F67C7">
        <w:rPr>
          <w:rFonts w:eastAsia="楷体_GB2312" w:hint="eastAsia"/>
          <w:color w:val="000000"/>
          <w:sz w:val="24"/>
        </w:rPr>
        <w:t>）中国人民银行总行根据申请、测试报告及初步意见等材料出具最终意见。</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5</w:t>
      </w:r>
      <w:r w:rsidR="00EA7FA5">
        <w:rPr>
          <w:rFonts w:eastAsia="楷体_GB2312" w:hint="eastAsia"/>
          <w:color w:val="000000"/>
          <w:sz w:val="24"/>
        </w:rPr>
        <w:t>）银行及相关接入机构获得中国人民银行直联接入意见后，</w:t>
      </w:r>
      <w:r w:rsidRPr="009F67C7">
        <w:rPr>
          <w:rFonts w:eastAsia="楷体_GB2312" w:hint="eastAsia"/>
          <w:color w:val="000000"/>
          <w:sz w:val="24"/>
        </w:rPr>
        <w:t>及时完成自身系统参数设置和系统生产环境联通性测试。</w:t>
      </w:r>
    </w:p>
    <w:p w:rsidR="009F67C7" w:rsidRPr="009F67C7" w:rsidRDefault="009F67C7" w:rsidP="00E1445B">
      <w:pPr>
        <w:autoSpaceDE w:val="0"/>
        <w:autoSpaceDN w:val="0"/>
        <w:adjustRightInd w:val="0"/>
        <w:spacing w:line="360" w:lineRule="auto"/>
        <w:ind w:firstLineChars="177" w:firstLine="425"/>
        <w:jc w:val="left"/>
        <w:rPr>
          <w:rFonts w:eastAsia="楷体_GB2312"/>
          <w:color w:val="000000"/>
          <w:sz w:val="24"/>
        </w:rPr>
      </w:pPr>
      <w:r w:rsidRPr="009F67C7">
        <w:rPr>
          <w:rFonts w:eastAsia="楷体_GB2312" w:hint="eastAsia"/>
          <w:color w:val="000000"/>
          <w:sz w:val="24"/>
        </w:rPr>
        <w:t>（</w:t>
      </w:r>
      <w:r>
        <w:rPr>
          <w:rFonts w:eastAsia="楷体_GB2312" w:hint="eastAsia"/>
          <w:color w:val="000000"/>
          <w:sz w:val="24"/>
        </w:rPr>
        <w:t>6</w:t>
      </w:r>
      <w:r w:rsidRPr="009F67C7">
        <w:rPr>
          <w:rFonts w:eastAsia="楷体_GB2312" w:hint="eastAsia"/>
          <w:color w:val="000000"/>
          <w:sz w:val="24"/>
        </w:rPr>
        <w:t>）中国人民银行对银行及相关接入机构实施直联接入，完成系统相关参数设置工作。</w:t>
      </w:r>
    </w:p>
    <w:p w:rsidR="00E1445B" w:rsidRPr="00E1445B" w:rsidRDefault="00E1445B" w:rsidP="00E1445B">
      <w:pPr>
        <w:autoSpaceDE w:val="0"/>
        <w:autoSpaceDN w:val="0"/>
        <w:adjustRightInd w:val="0"/>
        <w:spacing w:line="360" w:lineRule="auto"/>
        <w:ind w:firstLine="601"/>
        <w:jc w:val="left"/>
        <w:rPr>
          <w:rFonts w:eastAsia="楷体_GB2312"/>
          <w:color w:val="000000"/>
          <w:sz w:val="24"/>
        </w:rPr>
      </w:pPr>
      <w:r>
        <w:rPr>
          <w:rFonts w:eastAsia="楷体_GB2312" w:hint="eastAsia"/>
          <w:color w:val="000000"/>
          <w:sz w:val="24"/>
        </w:rPr>
        <w:t>2.</w:t>
      </w:r>
      <w:r w:rsidRPr="00E1445B">
        <w:rPr>
          <w:rFonts w:eastAsia="楷体_GB2312" w:hint="eastAsia"/>
          <w:color w:val="000000"/>
          <w:sz w:val="24"/>
        </w:rPr>
        <w:t>银行及相关接入机构以间联方式接入系统的办理流程：</w:t>
      </w:r>
    </w:p>
    <w:p w:rsidR="00E1445B" w:rsidRPr="00E1445B" w:rsidRDefault="00E1445B" w:rsidP="00E1445B">
      <w:pPr>
        <w:autoSpaceDE w:val="0"/>
        <w:autoSpaceDN w:val="0"/>
        <w:adjustRightInd w:val="0"/>
        <w:spacing w:line="360" w:lineRule="auto"/>
        <w:ind w:firstLine="426"/>
        <w:rPr>
          <w:rFonts w:eastAsia="楷体_GB2312"/>
          <w:color w:val="000000"/>
          <w:sz w:val="24"/>
        </w:rPr>
      </w:pPr>
      <w:r w:rsidRPr="00E1445B">
        <w:rPr>
          <w:rFonts w:eastAsia="楷体_GB2312" w:hint="eastAsia"/>
          <w:color w:val="000000"/>
          <w:sz w:val="24"/>
        </w:rPr>
        <w:t>（</w:t>
      </w:r>
      <w:r>
        <w:rPr>
          <w:rFonts w:eastAsia="楷体_GB2312" w:hint="eastAsia"/>
          <w:color w:val="000000"/>
          <w:sz w:val="24"/>
        </w:rPr>
        <w:t>1</w:t>
      </w:r>
      <w:r w:rsidRPr="00E1445B">
        <w:rPr>
          <w:rFonts w:eastAsia="楷体_GB2312" w:hint="eastAsia"/>
          <w:color w:val="000000"/>
          <w:sz w:val="24"/>
        </w:rPr>
        <w:t>）</w:t>
      </w:r>
      <w:r w:rsidR="00EA7FA5">
        <w:rPr>
          <w:rFonts w:eastAsia="楷体_GB2312" w:hint="eastAsia"/>
          <w:color w:val="000000"/>
          <w:sz w:val="24"/>
        </w:rPr>
        <w:t>申请间联接入、注册地在天津的银行及相关接入机构，向中国人民银行天津分行</w:t>
      </w:r>
      <w:r w:rsidRPr="00E1445B">
        <w:rPr>
          <w:rFonts w:eastAsia="楷体_GB2312" w:hint="eastAsia"/>
          <w:color w:val="000000"/>
          <w:sz w:val="24"/>
        </w:rPr>
        <w:t>提交系统接入申请书。</w:t>
      </w:r>
      <w:r w:rsidR="00EA7FA5">
        <w:rPr>
          <w:rFonts w:eastAsia="楷体_GB2312" w:hint="eastAsia"/>
          <w:color w:val="000000"/>
          <w:sz w:val="24"/>
        </w:rPr>
        <w:t xml:space="preserve"> </w:t>
      </w:r>
    </w:p>
    <w:p w:rsidR="00E1445B" w:rsidRPr="00E1445B" w:rsidRDefault="00E1445B" w:rsidP="00E1445B">
      <w:pPr>
        <w:autoSpaceDE w:val="0"/>
        <w:autoSpaceDN w:val="0"/>
        <w:adjustRightInd w:val="0"/>
        <w:spacing w:line="360" w:lineRule="auto"/>
        <w:ind w:firstLine="426"/>
        <w:rPr>
          <w:rFonts w:eastAsia="楷体_GB2312"/>
          <w:color w:val="000000"/>
          <w:sz w:val="24"/>
        </w:rPr>
      </w:pPr>
      <w:r w:rsidRPr="00E1445B">
        <w:rPr>
          <w:rFonts w:eastAsia="楷体_GB2312" w:hint="eastAsia"/>
          <w:color w:val="000000"/>
          <w:sz w:val="24"/>
        </w:rPr>
        <w:t>（</w:t>
      </w:r>
      <w:r>
        <w:rPr>
          <w:rFonts w:eastAsia="楷体_GB2312" w:hint="eastAsia"/>
          <w:color w:val="000000"/>
          <w:sz w:val="24"/>
        </w:rPr>
        <w:t>2</w:t>
      </w:r>
      <w:r w:rsidRPr="00E1445B">
        <w:rPr>
          <w:rFonts w:eastAsia="楷体_GB2312" w:hint="eastAsia"/>
          <w:color w:val="000000"/>
          <w:sz w:val="24"/>
        </w:rPr>
        <w:t>）</w:t>
      </w:r>
      <w:r w:rsidR="00EA7FA5">
        <w:rPr>
          <w:rFonts w:eastAsia="楷体_GB2312" w:hint="eastAsia"/>
          <w:color w:val="000000"/>
          <w:sz w:val="24"/>
        </w:rPr>
        <w:t>中国人民银行天津分行</w:t>
      </w:r>
      <w:r w:rsidRPr="00E1445B">
        <w:rPr>
          <w:rFonts w:eastAsia="楷体_GB2312" w:hint="eastAsia"/>
          <w:color w:val="000000"/>
          <w:sz w:val="24"/>
        </w:rPr>
        <w:t>通知银行及相关接入机构领取测试用户及口令，并发放系统的接口报文规范。如未接入金融城域网的，通知该银行及相关接入机构按规定办理接入手续并进行系统联调测试。</w:t>
      </w:r>
    </w:p>
    <w:p w:rsidR="00E1445B" w:rsidRPr="00E1445B" w:rsidRDefault="00E1445B" w:rsidP="00E1445B">
      <w:pPr>
        <w:autoSpaceDE w:val="0"/>
        <w:autoSpaceDN w:val="0"/>
        <w:adjustRightInd w:val="0"/>
        <w:spacing w:line="360" w:lineRule="auto"/>
        <w:ind w:firstLine="426"/>
        <w:rPr>
          <w:rFonts w:eastAsia="楷体_GB2312"/>
          <w:color w:val="000000"/>
          <w:sz w:val="24"/>
        </w:rPr>
      </w:pPr>
      <w:r w:rsidRPr="00E1445B">
        <w:rPr>
          <w:rFonts w:eastAsia="楷体_GB2312" w:hint="eastAsia"/>
          <w:color w:val="000000"/>
          <w:sz w:val="24"/>
        </w:rPr>
        <w:t>（</w:t>
      </w:r>
      <w:r>
        <w:rPr>
          <w:rFonts w:eastAsia="楷体_GB2312" w:hint="eastAsia"/>
          <w:color w:val="000000"/>
          <w:sz w:val="24"/>
        </w:rPr>
        <w:t>3</w:t>
      </w:r>
      <w:r w:rsidRPr="00E1445B">
        <w:rPr>
          <w:rFonts w:eastAsia="楷体_GB2312" w:hint="eastAsia"/>
          <w:color w:val="000000"/>
          <w:sz w:val="24"/>
        </w:rPr>
        <w:t>）银行及相关接入机构调试成功后，应当报告</w:t>
      </w:r>
      <w:r w:rsidR="00EA7FA5">
        <w:rPr>
          <w:rFonts w:eastAsia="楷体_GB2312" w:hint="eastAsia"/>
          <w:color w:val="000000"/>
          <w:sz w:val="24"/>
        </w:rPr>
        <w:t>中国人民银行天津分行</w:t>
      </w:r>
      <w:r w:rsidRPr="00E1445B">
        <w:rPr>
          <w:rFonts w:eastAsia="楷体_GB2312" w:hint="eastAsia"/>
          <w:color w:val="000000"/>
          <w:sz w:val="24"/>
        </w:rPr>
        <w:t>。由中国人民银行统一组织对其接入系统进行验收，并出具验收报告。</w:t>
      </w:r>
    </w:p>
    <w:p w:rsidR="00E1445B" w:rsidRPr="00E1445B" w:rsidRDefault="00E1445B" w:rsidP="00E1445B">
      <w:pPr>
        <w:autoSpaceDE w:val="0"/>
        <w:autoSpaceDN w:val="0"/>
        <w:adjustRightInd w:val="0"/>
        <w:spacing w:line="360" w:lineRule="auto"/>
        <w:ind w:firstLine="426"/>
        <w:rPr>
          <w:rFonts w:eastAsia="楷体_GB2312"/>
          <w:color w:val="000000"/>
          <w:sz w:val="24"/>
        </w:rPr>
      </w:pPr>
      <w:r w:rsidRPr="00E1445B">
        <w:rPr>
          <w:rFonts w:eastAsia="楷体_GB2312" w:hint="eastAsia"/>
          <w:color w:val="000000"/>
          <w:sz w:val="24"/>
        </w:rPr>
        <w:t>（</w:t>
      </w:r>
      <w:r>
        <w:rPr>
          <w:rFonts w:eastAsia="楷体_GB2312" w:hint="eastAsia"/>
          <w:color w:val="000000"/>
          <w:sz w:val="24"/>
        </w:rPr>
        <w:t>4</w:t>
      </w:r>
      <w:r w:rsidRPr="00E1445B">
        <w:rPr>
          <w:rFonts w:eastAsia="楷体_GB2312" w:hint="eastAsia"/>
          <w:color w:val="000000"/>
          <w:sz w:val="24"/>
        </w:rPr>
        <w:t>）对通过验收的银行，由</w:t>
      </w:r>
      <w:r w:rsidR="00EA7FA5">
        <w:rPr>
          <w:rFonts w:eastAsia="楷体_GB2312" w:hint="eastAsia"/>
          <w:color w:val="000000"/>
          <w:sz w:val="24"/>
        </w:rPr>
        <w:t>中国人民银行天津分行</w:t>
      </w:r>
      <w:r w:rsidRPr="00E1445B">
        <w:rPr>
          <w:rFonts w:eastAsia="楷体_GB2312" w:hint="eastAsia"/>
          <w:color w:val="000000"/>
          <w:sz w:val="24"/>
        </w:rPr>
        <w:t>在系统中创建并激活该银行总行（总部）及相关接入机构系统管理员用户，将生成的系统用户身份文件（包括用户标识和口令）套封发给该银行及相关接入机构，并留存其用户身份信息登记表。</w:t>
      </w:r>
    </w:p>
    <w:p w:rsidR="00CA4AD7" w:rsidRDefault="00CA4AD7" w:rsidP="00CA4AD7">
      <w:pPr>
        <w:spacing w:line="480" w:lineRule="exact"/>
        <w:ind w:firstLineChars="150" w:firstLine="361"/>
        <w:rPr>
          <w:rFonts w:eastAsia="楷体_GB2312"/>
          <w:b/>
          <w:sz w:val="24"/>
        </w:rPr>
      </w:pPr>
      <w:r w:rsidRPr="003C0210">
        <w:rPr>
          <w:rFonts w:eastAsia="楷体_GB2312" w:hint="eastAsia"/>
          <w:b/>
          <w:sz w:val="24"/>
        </w:rPr>
        <w:t>（三）</w:t>
      </w:r>
      <w:r>
        <w:rPr>
          <w:rFonts w:eastAsia="楷体_GB2312" w:hint="eastAsia"/>
          <w:b/>
          <w:sz w:val="24"/>
        </w:rPr>
        <w:t>办理时限</w:t>
      </w:r>
    </w:p>
    <w:p w:rsidR="00F90E86" w:rsidRDefault="00C95A9C" w:rsidP="00C91802">
      <w:pPr>
        <w:spacing w:line="480" w:lineRule="exact"/>
        <w:ind w:firstLineChars="150" w:firstLine="360"/>
        <w:rPr>
          <w:rFonts w:eastAsia="楷体_GB2312"/>
          <w:color w:val="000000"/>
          <w:sz w:val="24"/>
        </w:rPr>
      </w:pPr>
      <w:r>
        <w:rPr>
          <w:rFonts w:eastAsia="楷体_GB2312" w:hint="eastAsia"/>
          <w:color w:val="000000"/>
          <w:sz w:val="24"/>
        </w:rPr>
        <w:t>根据接入进度具体确定办理时限</w:t>
      </w:r>
    </w:p>
    <w:p w:rsidR="00CA4AD7" w:rsidRDefault="00CA4AD7" w:rsidP="00CA4AD7">
      <w:pPr>
        <w:spacing w:line="480" w:lineRule="exact"/>
        <w:ind w:firstLineChars="150" w:firstLine="361"/>
        <w:rPr>
          <w:rFonts w:eastAsia="楷体_GB2312"/>
          <w:b/>
          <w:sz w:val="24"/>
        </w:rPr>
      </w:pPr>
      <w:r w:rsidRPr="00CA4AD7">
        <w:rPr>
          <w:rFonts w:eastAsia="楷体_GB2312" w:hint="eastAsia"/>
          <w:b/>
          <w:sz w:val="24"/>
        </w:rPr>
        <w:lastRenderedPageBreak/>
        <w:t>（四）</w:t>
      </w:r>
      <w:r>
        <w:rPr>
          <w:rFonts w:eastAsia="楷体_GB2312" w:hint="eastAsia"/>
          <w:b/>
          <w:sz w:val="24"/>
        </w:rPr>
        <w:t>办理时间</w:t>
      </w:r>
    </w:p>
    <w:p w:rsidR="00F90E86" w:rsidRPr="00CE575F" w:rsidRDefault="00F90E86" w:rsidP="00F90E86">
      <w:pPr>
        <w:spacing w:line="480" w:lineRule="exact"/>
        <w:ind w:firstLineChars="150" w:firstLine="360"/>
        <w:rPr>
          <w:rFonts w:eastAsia="楷体_GB2312"/>
          <w:color w:val="000000"/>
          <w:sz w:val="24"/>
        </w:rPr>
      </w:pPr>
      <w:r>
        <w:rPr>
          <w:rFonts w:eastAsia="楷体_GB2312" w:hint="eastAsia"/>
          <w:color w:val="000000"/>
          <w:sz w:val="24"/>
        </w:rPr>
        <w:t>工作日办公时间</w:t>
      </w:r>
      <w:r>
        <w:rPr>
          <w:rFonts w:eastAsia="楷体_GB2312" w:hint="eastAsia"/>
          <w:color w:val="000000"/>
          <w:sz w:val="24"/>
        </w:rPr>
        <w:t>8</w:t>
      </w:r>
      <w:r>
        <w:rPr>
          <w:rFonts w:eastAsia="楷体_GB2312" w:hint="eastAsia"/>
          <w:color w:val="000000"/>
          <w:sz w:val="24"/>
        </w:rPr>
        <w:t>：</w:t>
      </w:r>
      <w:r>
        <w:rPr>
          <w:rFonts w:eastAsia="楷体_GB2312" w:hint="eastAsia"/>
          <w:color w:val="000000"/>
          <w:sz w:val="24"/>
        </w:rPr>
        <w:t>30-17:00</w:t>
      </w:r>
    </w:p>
    <w:p w:rsidR="00CA4AD7" w:rsidRDefault="00CA4AD7" w:rsidP="00CA4AD7">
      <w:pPr>
        <w:spacing w:line="480" w:lineRule="exact"/>
        <w:ind w:firstLineChars="150" w:firstLine="361"/>
        <w:rPr>
          <w:rFonts w:eastAsia="楷体_GB2312"/>
          <w:b/>
          <w:sz w:val="24"/>
        </w:rPr>
      </w:pPr>
      <w:r>
        <w:rPr>
          <w:rFonts w:eastAsia="楷体_GB2312" w:hint="eastAsia"/>
          <w:b/>
          <w:sz w:val="24"/>
        </w:rPr>
        <w:t>（五）办理方式</w:t>
      </w:r>
    </w:p>
    <w:p w:rsidR="00CA4AD7" w:rsidRPr="00CA4AD7" w:rsidRDefault="00CA4AD7" w:rsidP="00C95A9C">
      <w:pPr>
        <w:spacing w:line="480" w:lineRule="exact"/>
        <w:ind w:firstLineChars="200" w:firstLine="480"/>
        <w:jc w:val="left"/>
        <w:rPr>
          <w:rFonts w:eastAsia="楷体_GB2312"/>
          <w:sz w:val="24"/>
        </w:rPr>
      </w:pPr>
      <w:r w:rsidRPr="00CA4AD7">
        <w:rPr>
          <w:rFonts w:eastAsia="楷体_GB2312" w:hint="eastAsia"/>
          <w:sz w:val="24"/>
        </w:rPr>
        <w:t>现场办理</w:t>
      </w:r>
    </w:p>
    <w:p w:rsidR="007C6C1E" w:rsidRDefault="007C6C1E"/>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8D5432" w:rsidRDefault="008D5432"/>
    <w:p w:rsidR="00FE0657" w:rsidRDefault="00FE0657"/>
    <w:p w:rsidR="00FE0657" w:rsidRDefault="00FE0657" w:rsidP="00FE0657">
      <w:pPr>
        <w:jc w:val="center"/>
        <w:rPr>
          <w:rFonts w:ascii="黑体" w:eastAsia="黑体"/>
          <w:color w:val="000000"/>
          <w:sz w:val="36"/>
          <w:szCs w:val="36"/>
        </w:rPr>
      </w:pPr>
      <w:r w:rsidRPr="002D39F4">
        <w:rPr>
          <w:rFonts w:ascii="黑体" w:eastAsia="黑体" w:hint="eastAsia"/>
          <w:sz w:val="36"/>
          <w:szCs w:val="36"/>
        </w:rPr>
        <w:t>XXXX关于接入</w:t>
      </w:r>
      <w:r w:rsidRPr="002D39F4">
        <w:rPr>
          <w:rFonts w:ascii="黑体" w:eastAsia="黑体" w:hint="eastAsia"/>
          <w:color w:val="000000"/>
          <w:sz w:val="36"/>
          <w:szCs w:val="36"/>
        </w:rPr>
        <w:t>人民币跨境收付</w:t>
      </w:r>
    </w:p>
    <w:p w:rsidR="00FE0657" w:rsidRPr="002D39F4" w:rsidRDefault="00FE0657" w:rsidP="00FE0657">
      <w:pPr>
        <w:jc w:val="center"/>
        <w:rPr>
          <w:rFonts w:ascii="黑体" w:eastAsia="黑体"/>
          <w:color w:val="000000"/>
          <w:sz w:val="36"/>
          <w:szCs w:val="36"/>
        </w:rPr>
      </w:pPr>
      <w:r w:rsidRPr="002D39F4">
        <w:rPr>
          <w:rFonts w:ascii="黑体" w:eastAsia="黑体" w:hint="eastAsia"/>
          <w:color w:val="000000"/>
          <w:sz w:val="36"/>
          <w:szCs w:val="36"/>
        </w:rPr>
        <w:t>信息管理系统的申请</w:t>
      </w:r>
    </w:p>
    <w:p w:rsidR="00FE0657" w:rsidRDefault="00FE0657" w:rsidP="00FE0657"/>
    <w:p w:rsidR="00FE0657" w:rsidRDefault="00FE0657" w:rsidP="00FE0657">
      <w:pPr>
        <w:rPr>
          <w:rFonts w:ascii="仿宋_GB2312" w:eastAsia="仿宋_GB2312"/>
          <w:sz w:val="32"/>
          <w:szCs w:val="32"/>
        </w:rPr>
      </w:pPr>
    </w:p>
    <w:p w:rsidR="00FE0657" w:rsidRPr="002D39F4" w:rsidRDefault="00FE0657" w:rsidP="00FE0657">
      <w:pPr>
        <w:rPr>
          <w:rFonts w:ascii="仿宋_GB2312" w:eastAsia="仿宋_GB2312"/>
          <w:sz w:val="32"/>
          <w:szCs w:val="32"/>
        </w:rPr>
      </w:pPr>
      <w:r w:rsidRPr="002D39F4">
        <w:rPr>
          <w:rFonts w:ascii="仿宋_GB2312" w:eastAsia="仿宋_GB2312" w:hint="eastAsia"/>
          <w:sz w:val="32"/>
          <w:szCs w:val="32"/>
        </w:rPr>
        <w:t>中国人民银行天津分行：</w:t>
      </w:r>
    </w:p>
    <w:p w:rsidR="00FE0657" w:rsidRPr="002D39F4" w:rsidRDefault="00FE0657" w:rsidP="00FE0657">
      <w:pPr>
        <w:ind w:firstLineChars="185" w:firstLine="592"/>
        <w:rPr>
          <w:rFonts w:ascii="仿宋_GB2312" w:eastAsia="仿宋_GB2312"/>
          <w:color w:val="000000"/>
          <w:sz w:val="32"/>
          <w:szCs w:val="32"/>
        </w:rPr>
      </w:pPr>
      <w:r w:rsidRPr="002D39F4">
        <w:rPr>
          <w:rFonts w:ascii="仿宋_GB2312" w:eastAsia="仿宋_GB2312" w:hint="eastAsia"/>
          <w:sz w:val="32"/>
          <w:szCs w:val="32"/>
        </w:rPr>
        <w:t>根据</w:t>
      </w:r>
      <w:r w:rsidRPr="002D39F4">
        <w:rPr>
          <w:rFonts w:ascii="仿宋_GB2312" w:eastAsia="仿宋_GB2312" w:hint="eastAsia"/>
          <w:color w:val="000000"/>
          <w:sz w:val="32"/>
          <w:szCs w:val="32"/>
        </w:rPr>
        <w:t>《中国人民银行关于印发&lt;人民币跨境收付信息管理系统管理办法&gt;的通知》（银发〔2017〕126号）的相关规定，现就我行接入人民币跨境收付信息管理系统（RCPMIS）的相关事宜，向中国人民银行天津分行提出申请</w:t>
      </w:r>
      <w:r>
        <w:rPr>
          <w:rFonts w:ascii="仿宋_GB2312" w:eastAsia="仿宋_GB2312" w:hint="eastAsia"/>
          <w:color w:val="000000"/>
          <w:sz w:val="32"/>
          <w:szCs w:val="32"/>
        </w:rPr>
        <w:t>。</w:t>
      </w:r>
      <w:r w:rsidRPr="002D39F4">
        <w:rPr>
          <w:rFonts w:ascii="仿宋_GB2312" w:eastAsia="仿宋_GB2312" w:hint="eastAsia"/>
          <w:color w:val="000000"/>
          <w:sz w:val="32"/>
          <w:szCs w:val="32"/>
        </w:rPr>
        <w:t>相关事项报告如下：</w:t>
      </w:r>
    </w:p>
    <w:p w:rsidR="00FE0657" w:rsidRPr="002D39F4" w:rsidRDefault="00FE0657" w:rsidP="00FE0657">
      <w:pPr>
        <w:ind w:leftChars="200" w:left="420" w:firstLineChars="50" w:firstLine="160"/>
        <w:rPr>
          <w:rFonts w:ascii="仿宋_GB2312" w:eastAsia="仿宋_GB2312"/>
          <w:color w:val="000000"/>
          <w:sz w:val="32"/>
          <w:szCs w:val="32"/>
        </w:rPr>
      </w:pPr>
      <w:r>
        <w:rPr>
          <w:rFonts w:ascii="仿宋_GB2312" w:eastAsia="仿宋_GB2312" w:hint="eastAsia"/>
          <w:color w:val="000000"/>
          <w:sz w:val="32"/>
          <w:szCs w:val="32"/>
        </w:rPr>
        <w:t>一、</w:t>
      </w:r>
      <w:r w:rsidRPr="002D39F4">
        <w:rPr>
          <w:rFonts w:ascii="仿宋_GB2312" w:eastAsia="仿宋_GB2312" w:hint="eastAsia"/>
          <w:color w:val="000000"/>
          <w:sz w:val="32"/>
          <w:szCs w:val="32"/>
        </w:rPr>
        <w:t>金融城域网的接入情况</w:t>
      </w:r>
      <w:r>
        <w:rPr>
          <w:rFonts w:ascii="仿宋_GB2312" w:eastAsia="仿宋_GB2312" w:hint="eastAsia"/>
          <w:color w:val="000000"/>
          <w:sz w:val="32"/>
          <w:szCs w:val="32"/>
        </w:rPr>
        <w:t>说明</w:t>
      </w:r>
      <w:r w:rsidRPr="002D39F4">
        <w:rPr>
          <w:rFonts w:ascii="仿宋_GB2312" w:eastAsia="仿宋_GB2312" w:hint="eastAsia"/>
          <w:color w:val="000000"/>
          <w:sz w:val="32"/>
          <w:szCs w:val="32"/>
        </w:rPr>
        <w:t>。</w:t>
      </w:r>
    </w:p>
    <w:p w:rsidR="00FE0657" w:rsidRDefault="00FE0657" w:rsidP="00FE0657">
      <w:pPr>
        <w:ind w:leftChars="200" w:left="420" w:firstLineChars="50" w:firstLine="160"/>
        <w:rPr>
          <w:rFonts w:ascii="仿宋_GB2312" w:eastAsia="仿宋_GB2312"/>
          <w:sz w:val="32"/>
          <w:szCs w:val="32"/>
        </w:rPr>
      </w:pPr>
      <w:r>
        <w:rPr>
          <w:rFonts w:ascii="仿宋_GB2312" w:eastAsia="仿宋_GB2312" w:hint="eastAsia"/>
          <w:sz w:val="32"/>
          <w:szCs w:val="32"/>
        </w:rPr>
        <w:t>二、</w:t>
      </w:r>
      <w:r w:rsidRPr="002D39F4">
        <w:rPr>
          <w:rFonts w:ascii="仿宋_GB2312" w:eastAsia="仿宋_GB2312" w:hint="eastAsia"/>
          <w:sz w:val="32"/>
          <w:szCs w:val="32"/>
        </w:rPr>
        <w:t>联系人、联系电话、传真、E-mail</w:t>
      </w:r>
    </w:p>
    <w:p w:rsidR="00FE0657" w:rsidRDefault="00FE0657" w:rsidP="00FE0657">
      <w:pPr>
        <w:ind w:left="420"/>
        <w:rPr>
          <w:rFonts w:ascii="仿宋_GB2312" w:eastAsia="仿宋_GB2312"/>
          <w:sz w:val="32"/>
          <w:szCs w:val="32"/>
        </w:rPr>
      </w:pPr>
    </w:p>
    <w:p w:rsidR="00FE0657" w:rsidRDefault="00FE0657" w:rsidP="00FE0657">
      <w:pPr>
        <w:ind w:left="420"/>
        <w:rPr>
          <w:rFonts w:ascii="仿宋_GB2312" w:eastAsia="仿宋_GB2312"/>
          <w:sz w:val="32"/>
          <w:szCs w:val="32"/>
        </w:rPr>
      </w:pPr>
      <w:r>
        <w:rPr>
          <w:rFonts w:ascii="仿宋_GB2312" w:eastAsia="仿宋_GB2312" w:hint="eastAsia"/>
          <w:sz w:val="32"/>
          <w:szCs w:val="32"/>
        </w:rPr>
        <w:t xml:space="preserve">                     </w:t>
      </w:r>
    </w:p>
    <w:p w:rsidR="00FE0657" w:rsidRDefault="00FE0657" w:rsidP="00FE0657">
      <w:pPr>
        <w:ind w:leftChars="200" w:left="420" w:firstLineChars="1150" w:firstLine="3680"/>
        <w:rPr>
          <w:rFonts w:ascii="仿宋_GB2312" w:eastAsia="仿宋_GB2312"/>
          <w:sz w:val="32"/>
          <w:szCs w:val="32"/>
        </w:rPr>
      </w:pPr>
      <w:r>
        <w:rPr>
          <w:rFonts w:ascii="仿宋_GB2312" w:eastAsia="仿宋_GB2312" w:hint="eastAsia"/>
          <w:sz w:val="32"/>
          <w:szCs w:val="32"/>
        </w:rPr>
        <w:t xml:space="preserve"> 申请单位名称（公章）</w:t>
      </w:r>
    </w:p>
    <w:p w:rsidR="00FE0657" w:rsidRPr="002D39F4" w:rsidRDefault="00FE0657" w:rsidP="00FE0657">
      <w:pPr>
        <w:ind w:left="420"/>
        <w:rPr>
          <w:rFonts w:ascii="仿宋_GB2312" w:eastAsia="仿宋_GB2312"/>
          <w:sz w:val="32"/>
          <w:szCs w:val="32"/>
        </w:rPr>
      </w:pPr>
      <w:r>
        <w:rPr>
          <w:rFonts w:ascii="仿宋_GB2312" w:eastAsia="仿宋_GB2312" w:hint="eastAsia"/>
          <w:sz w:val="32"/>
          <w:szCs w:val="32"/>
        </w:rPr>
        <w:t xml:space="preserve">                            申请日期</w:t>
      </w:r>
    </w:p>
    <w:p w:rsidR="00FE0657" w:rsidRPr="00FE0657" w:rsidRDefault="00FE0657"/>
    <w:p w:rsidR="008D5432" w:rsidRPr="00D1196E" w:rsidRDefault="008D5432" w:rsidP="008D5432">
      <w:pPr>
        <w:jc w:val="center"/>
        <w:rPr>
          <w:b/>
          <w:sz w:val="36"/>
          <w:szCs w:val="36"/>
        </w:rPr>
      </w:pPr>
      <w:r w:rsidRPr="008D5432">
        <w:object w:dxaOrig="8532" w:dyaOrig="13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682.7pt" o:ole="">
            <v:imagedata r:id="rId8" o:title=""/>
          </v:shape>
          <o:OLEObject Type="Embed" ProgID="Word.Document.12" ShapeID="_x0000_i1025" DrawAspect="Content" ObjectID="_1596365034" r:id="rId9"/>
        </w:object>
      </w:r>
      <w:r w:rsidRPr="008D5432">
        <w:rPr>
          <w:rFonts w:hint="eastAsia"/>
          <w:b/>
          <w:sz w:val="32"/>
          <w:szCs w:val="32"/>
        </w:rPr>
        <w:t>表二：技术参数信息</w:t>
      </w:r>
    </w:p>
    <w:tbl>
      <w:tblPr>
        <w:tblStyle w:val="a7"/>
        <w:tblW w:w="0" w:type="auto"/>
        <w:tblInd w:w="-601" w:type="dxa"/>
        <w:tblLook w:val="04A0"/>
      </w:tblPr>
      <w:tblGrid>
        <w:gridCol w:w="3337"/>
        <w:gridCol w:w="2759"/>
        <w:gridCol w:w="2977"/>
      </w:tblGrid>
      <w:tr w:rsidR="008D5432" w:rsidTr="00E351BD">
        <w:tc>
          <w:tcPr>
            <w:tcW w:w="3337" w:type="dxa"/>
          </w:tcPr>
          <w:p w:rsidR="008D5432" w:rsidRPr="00D1196E" w:rsidRDefault="008D5432" w:rsidP="00E351BD">
            <w:pPr>
              <w:jc w:val="center"/>
              <w:rPr>
                <w:b/>
                <w:sz w:val="28"/>
                <w:szCs w:val="28"/>
              </w:rPr>
            </w:pPr>
            <w:r w:rsidRPr="00D1196E">
              <w:rPr>
                <w:rFonts w:hint="eastAsia"/>
                <w:b/>
                <w:sz w:val="28"/>
                <w:szCs w:val="28"/>
              </w:rPr>
              <w:t>参数名称</w:t>
            </w:r>
          </w:p>
        </w:tc>
        <w:tc>
          <w:tcPr>
            <w:tcW w:w="2759" w:type="dxa"/>
          </w:tcPr>
          <w:p w:rsidR="008D5432" w:rsidRPr="00D1196E" w:rsidRDefault="008D5432" w:rsidP="00E351BD">
            <w:pPr>
              <w:jc w:val="center"/>
              <w:rPr>
                <w:b/>
                <w:sz w:val="28"/>
                <w:szCs w:val="28"/>
              </w:rPr>
            </w:pPr>
            <w:r w:rsidRPr="00D1196E">
              <w:rPr>
                <w:rFonts w:hint="eastAsia"/>
                <w:b/>
                <w:sz w:val="28"/>
                <w:szCs w:val="28"/>
              </w:rPr>
              <w:t>测试环境</w:t>
            </w:r>
          </w:p>
        </w:tc>
        <w:tc>
          <w:tcPr>
            <w:tcW w:w="2977" w:type="dxa"/>
          </w:tcPr>
          <w:p w:rsidR="008D5432" w:rsidRPr="00D1196E" w:rsidRDefault="008D5432" w:rsidP="00E351BD">
            <w:pPr>
              <w:jc w:val="center"/>
              <w:rPr>
                <w:b/>
                <w:sz w:val="28"/>
                <w:szCs w:val="28"/>
              </w:rPr>
            </w:pPr>
            <w:r w:rsidRPr="00D1196E">
              <w:rPr>
                <w:rFonts w:hint="eastAsia"/>
                <w:b/>
                <w:sz w:val="28"/>
                <w:szCs w:val="28"/>
              </w:rPr>
              <w:t>生产环境</w:t>
            </w:r>
          </w:p>
        </w:tc>
      </w:tr>
      <w:tr w:rsidR="008D5432" w:rsidRPr="00D1196E" w:rsidTr="00E351BD">
        <w:trPr>
          <w:trHeight w:val="434"/>
        </w:trPr>
        <w:tc>
          <w:tcPr>
            <w:tcW w:w="3337" w:type="dxa"/>
          </w:tcPr>
          <w:p w:rsidR="008D5432" w:rsidRPr="00D1196E" w:rsidRDefault="008D5432" w:rsidP="00E351BD">
            <w:pPr>
              <w:jc w:val="center"/>
              <w:rPr>
                <w:sz w:val="28"/>
                <w:szCs w:val="28"/>
              </w:rPr>
            </w:pPr>
            <w:r w:rsidRPr="00D1196E">
              <w:rPr>
                <w:rFonts w:hint="eastAsia"/>
                <w:sz w:val="28"/>
                <w:szCs w:val="28"/>
              </w:rPr>
              <w:t>IP</w:t>
            </w:r>
            <w:r w:rsidRPr="00D1196E">
              <w:rPr>
                <w:rFonts w:hint="eastAsia"/>
                <w:sz w:val="28"/>
                <w:szCs w:val="28"/>
              </w:rPr>
              <w:t>地址</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TCP/IP</w:t>
            </w:r>
            <w:r w:rsidRPr="00D1196E">
              <w:rPr>
                <w:rFonts w:hint="eastAsia"/>
                <w:sz w:val="28"/>
                <w:szCs w:val="28"/>
              </w:rPr>
              <w:t>侦听端口号</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消息队列名称</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消息通道名称</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接入地区</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银行相关后台系统的</w:t>
            </w:r>
          </w:p>
          <w:p w:rsidR="008D5432" w:rsidRPr="00D1196E" w:rsidRDefault="008D5432" w:rsidP="00E351BD">
            <w:pPr>
              <w:jc w:val="center"/>
              <w:rPr>
                <w:sz w:val="28"/>
                <w:szCs w:val="28"/>
              </w:rPr>
            </w:pPr>
            <w:r w:rsidRPr="00D1196E">
              <w:rPr>
                <w:rFonts w:hint="eastAsia"/>
                <w:sz w:val="28"/>
                <w:szCs w:val="28"/>
              </w:rPr>
              <w:t>联接方式</w:t>
            </w:r>
          </w:p>
        </w:tc>
        <w:tc>
          <w:tcPr>
            <w:tcW w:w="2759" w:type="dxa"/>
          </w:tcPr>
          <w:p w:rsidR="008D5432" w:rsidRPr="00D1196E" w:rsidRDefault="008D5432" w:rsidP="00E351BD">
            <w:pPr>
              <w:rPr>
                <w:sz w:val="28"/>
                <w:szCs w:val="28"/>
              </w:rPr>
            </w:pPr>
          </w:p>
        </w:tc>
        <w:tc>
          <w:tcPr>
            <w:tcW w:w="2977" w:type="dxa"/>
          </w:tcPr>
          <w:p w:rsidR="008D5432" w:rsidRPr="00D1196E" w:rsidRDefault="008D5432" w:rsidP="00E351BD">
            <w:pPr>
              <w:rPr>
                <w:sz w:val="28"/>
                <w:szCs w:val="28"/>
              </w:rPr>
            </w:pPr>
          </w:p>
        </w:tc>
      </w:tr>
      <w:tr w:rsidR="008D5432" w:rsidRPr="00D1196E" w:rsidTr="00E351BD">
        <w:tc>
          <w:tcPr>
            <w:tcW w:w="3337" w:type="dxa"/>
          </w:tcPr>
          <w:p w:rsidR="008D5432" w:rsidRPr="00D1196E" w:rsidRDefault="008D5432" w:rsidP="00E351BD">
            <w:pPr>
              <w:jc w:val="center"/>
              <w:rPr>
                <w:sz w:val="28"/>
                <w:szCs w:val="28"/>
              </w:rPr>
            </w:pPr>
            <w:r w:rsidRPr="00D1196E">
              <w:rPr>
                <w:rFonts w:hint="eastAsia"/>
                <w:sz w:val="28"/>
                <w:szCs w:val="28"/>
              </w:rPr>
              <w:t>准备就绪日期</w:t>
            </w:r>
          </w:p>
        </w:tc>
        <w:tc>
          <w:tcPr>
            <w:tcW w:w="2759" w:type="dxa"/>
          </w:tcPr>
          <w:p w:rsidR="008D5432" w:rsidRPr="00D1196E" w:rsidRDefault="008D5432" w:rsidP="00E351BD">
            <w:pPr>
              <w:rPr>
                <w:sz w:val="28"/>
                <w:szCs w:val="28"/>
              </w:rPr>
            </w:pPr>
            <w:r w:rsidRPr="00D1196E">
              <w:rPr>
                <w:rFonts w:hint="eastAsia"/>
                <w:sz w:val="28"/>
                <w:szCs w:val="28"/>
              </w:rPr>
              <w:t xml:space="preserve">     </w:t>
            </w:r>
            <w:r w:rsidRPr="00D1196E">
              <w:rPr>
                <w:rFonts w:hint="eastAsia"/>
                <w:sz w:val="28"/>
                <w:szCs w:val="28"/>
              </w:rPr>
              <w:t>年</w:t>
            </w:r>
            <w:r w:rsidRPr="00D1196E">
              <w:rPr>
                <w:rFonts w:hint="eastAsia"/>
                <w:sz w:val="28"/>
                <w:szCs w:val="28"/>
              </w:rPr>
              <w:t xml:space="preserve">   </w:t>
            </w:r>
            <w:r w:rsidRPr="00D1196E">
              <w:rPr>
                <w:rFonts w:hint="eastAsia"/>
                <w:sz w:val="28"/>
                <w:szCs w:val="28"/>
              </w:rPr>
              <w:t>月</w:t>
            </w:r>
            <w:r w:rsidRPr="00D1196E">
              <w:rPr>
                <w:rFonts w:hint="eastAsia"/>
                <w:sz w:val="28"/>
                <w:szCs w:val="28"/>
              </w:rPr>
              <w:t xml:space="preserve">   </w:t>
            </w:r>
            <w:r w:rsidRPr="00D1196E">
              <w:rPr>
                <w:rFonts w:hint="eastAsia"/>
                <w:sz w:val="28"/>
                <w:szCs w:val="28"/>
              </w:rPr>
              <w:t>日</w:t>
            </w:r>
          </w:p>
        </w:tc>
        <w:tc>
          <w:tcPr>
            <w:tcW w:w="2977" w:type="dxa"/>
          </w:tcPr>
          <w:p w:rsidR="008D5432" w:rsidRPr="00D1196E" w:rsidRDefault="008D5432" w:rsidP="00E351BD">
            <w:pPr>
              <w:rPr>
                <w:sz w:val="28"/>
                <w:szCs w:val="28"/>
              </w:rPr>
            </w:pPr>
            <w:r w:rsidRPr="00D1196E">
              <w:rPr>
                <w:rFonts w:hint="eastAsia"/>
                <w:sz w:val="28"/>
                <w:szCs w:val="28"/>
              </w:rPr>
              <w:t xml:space="preserve">    </w:t>
            </w:r>
            <w:r w:rsidRPr="00D1196E">
              <w:rPr>
                <w:rFonts w:hint="eastAsia"/>
                <w:sz w:val="28"/>
                <w:szCs w:val="28"/>
              </w:rPr>
              <w:t>年</w:t>
            </w:r>
            <w:r w:rsidRPr="00D1196E">
              <w:rPr>
                <w:rFonts w:hint="eastAsia"/>
                <w:sz w:val="28"/>
                <w:szCs w:val="28"/>
              </w:rPr>
              <w:t xml:space="preserve">   </w:t>
            </w:r>
            <w:r w:rsidRPr="00D1196E">
              <w:rPr>
                <w:rFonts w:hint="eastAsia"/>
                <w:sz w:val="28"/>
                <w:szCs w:val="28"/>
              </w:rPr>
              <w:t>月</w:t>
            </w:r>
            <w:r w:rsidRPr="00D1196E">
              <w:rPr>
                <w:rFonts w:hint="eastAsia"/>
                <w:sz w:val="28"/>
                <w:szCs w:val="28"/>
              </w:rPr>
              <w:t xml:space="preserve">   </w:t>
            </w:r>
            <w:r w:rsidRPr="00D1196E">
              <w:rPr>
                <w:rFonts w:hint="eastAsia"/>
                <w:sz w:val="28"/>
                <w:szCs w:val="28"/>
              </w:rPr>
              <w:t>日</w:t>
            </w:r>
          </w:p>
        </w:tc>
      </w:tr>
    </w:tbl>
    <w:p w:rsidR="002871A2" w:rsidRDefault="002871A2" w:rsidP="008D5432">
      <w:pPr>
        <w:jc w:val="center"/>
        <w:rPr>
          <w:b/>
          <w:sz w:val="30"/>
          <w:szCs w:val="30"/>
        </w:rPr>
      </w:pPr>
    </w:p>
    <w:p w:rsidR="008D5432" w:rsidRPr="008B4769" w:rsidRDefault="008D5432" w:rsidP="008D5432">
      <w:pPr>
        <w:jc w:val="center"/>
        <w:rPr>
          <w:b/>
          <w:sz w:val="30"/>
          <w:szCs w:val="30"/>
        </w:rPr>
      </w:pPr>
      <w:r w:rsidRPr="008B4769">
        <w:rPr>
          <w:rFonts w:hint="eastAsia"/>
          <w:b/>
          <w:sz w:val="30"/>
          <w:szCs w:val="30"/>
        </w:rPr>
        <w:t>表三：联系人信息</w:t>
      </w:r>
    </w:p>
    <w:tbl>
      <w:tblPr>
        <w:tblStyle w:val="a7"/>
        <w:tblW w:w="5353" w:type="pct"/>
        <w:tblInd w:w="-601" w:type="dxa"/>
        <w:tblLook w:val="04A0"/>
      </w:tblPr>
      <w:tblGrid>
        <w:gridCol w:w="2309"/>
        <w:gridCol w:w="3348"/>
        <w:gridCol w:w="3467"/>
      </w:tblGrid>
      <w:tr w:rsidR="008D5432" w:rsidRPr="008D5432" w:rsidTr="00E351BD">
        <w:tc>
          <w:tcPr>
            <w:tcW w:w="1265" w:type="pct"/>
          </w:tcPr>
          <w:p w:rsidR="008D5432" w:rsidRPr="008D5432" w:rsidRDefault="008D5432" w:rsidP="00E351BD">
            <w:pPr>
              <w:jc w:val="center"/>
              <w:rPr>
                <w:b/>
                <w:sz w:val="28"/>
                <w:szCs w:val="28"/>
              </w:rPr>
            </w:pPr>
            <w:r w:rsidRPr="008D5432">
              <w:rPr>
                <w:rFonts w:hint="eastAsia"/>
                <w:b/>
                <w:sz w:val="28"/>
                <w:szCs w:val="28"/>
              </w:rPr>
              <w:t>项目</w:t>
            </w:r>
          </w:p>
        </w:tc>
        <w:tc>
          <w:tcPr>
            <w:tcW w:w="1834" w:type="pct"/>
          </w:tcPr>
          <w:p w:rsidR="008D5432" w:rsidRPr="008D5432" w:rsidRDefault="008D5432" w:rsidP="00E351BD">
            <w:pPr>
              <w:rPr>
                <w:b/>
                <w:sz w:val="28"/>
                <w:szCs w:val="28"/>
              </w:rPr>
            </w:pPr>
            <w:r w:rsidRPr="008D5432">
              <w:rPr>
                <w:rFonts w:hint="eastAsia"/>
                <w:b/>
                <w:sz w:val="28"/>
                <w:szCs w:val="28"/>
              </w:rPr>
              <w:t>RCPMIS</w:t>
            </w:r>
            <w:r w:rsidRPr="008D5432">
              <w:rPr>
                <w:rFonts w:hint="eastAsia"/>
                <w:b/>
                <w:sz w:val="28"/>
                <w:szCs w:val="28"/>
              </w:rPr>
              <w:t>系统直联负责人</w:t>
            </w:r>
          </w:p>
        </w:tc>
        <w:tc>
          <w:tcPr>
            <w:tcW w:w="1900" w:type="pct"/>
          </w:tcPr>
          <w:p w:rsidR="008D5432" w:rsidRPr="008D5432" w:rsidRDefault="008D5432" w:rsidP="00E351BD">
            <w:pPr>
              <w:rPr>
                <w:b/>
                <w:sz w:val="28"/>
                <w:szCs w:val="28"/>
              </w:rPr>
            </w:pPr>
            <w:r w:rsidRPr="008D5432">
              <w:rPr>
                <w:rFonts w:hint="eastAsia"/>
                <w:b/>
                <w:sz w:val="28"/>
                <w:szCs w:val="28"/>
              </w:rPr>
              <w:t>MQ/TLQ</w:t>
            </w:r>
            <w:r w:rsidRPr="008D5432">
              <w:rPr>
                <w:rFonts w:hint="eastAsia"/>
                <w:b/>
                <w:sz w:val="28"/>
                <w:szCs w:val="28"/>
              </w:rPr>
              <w:t>联调测试联系人</w:t>
            </w: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姓名</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单位及部门</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手机</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座机</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传真</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r w:rsidR="008D5432" w:rsidRPr="008B4769" w:rsidTr="00E351BD">
        <w:tc>
          <w:tcPr>
            <w:tcW w:w="1265" w:type="pct"/>
          </w:tcPr>
          <w:p w:rsidR="008D5432" w:rsidRPr="008B4769" w:rsidRDefault="008D5432" w:rsidP="00E351BD">
            <w:pPr>
              <w:jc w:val="center"/>
              <w:rPr>
                <w:sz w:val="30"/>
                <w:szCs w:val="30"/>
              </w:rPr>
            </w:pPr>
            <w:r w:rsidRPr="008B4769">
              <w:rPr>
                <w:rFonts w:hint="eastAsia"/>
                <w:sz w:val="30"/>
                <w:szCs w:val="30"/>
              </w:rPr>
              <w:t>EMAIL</w:t>
            </w:r>
          </w:p>
        </w:tc>
        <w:tc>
          <w:tcPr>
            <w:tcW w:w="1834" w:type="pct"/>
          </w:tcPr>
          <w:p w:rsidR="008D5432" w:rsidRPr="008B4769" w:rsidRDefault="008D5432" w:rsidP="00E351BD">
            <w:pPr>
              <w:rPr>
                <w:sz w:val="30"/>
                <w:szCs w:val="30"/>
              </w:rPr>
            </w:pPr>
          </w:p>
        </w:tc>
        <w:tc>
          <w:tcPr>
            <w:tcW w:w="1900" w:type="pct"/>
          </w:tcPr>
          <w:p w:rsidR="008D5432" w:rsidRPr="008B4769" w:rsidRDefault="008D5432" w:rsidP="00E351BD">
            <w:pPr>
              <w:rPr>
                <w:sz w:val="30"/>
                <w:szCs w:val="30"/>
              </w:rPr>
            </w:pPr>
          </w:p>
        </w:tc>
      </w:tr>
    </w:tbl>
    <w:p w:rsidR="008D5432" w:rsidRDefault="008D5432" w:rsidP="008D5432">
      <w:pPr>
        <w:rPr>
          <w:sz w:val="30"/>
          <w:szCs w:val="30"/>
        </w:rPr>
      </w:pPr>
    </w:p>
    <w:p w:rsidR="008D5432" w:rsidRPr="008B4769" w:rsidRDefault="008D5432" w:rsidP="008D5432">
      <w:pPr>
        <w:rPr>
          <w:sz w:val="30"/>
          <w:szCs w:val="30"/>
        </w:rPr>
      </w:pPr>
      <w:r>
        <w:rPr>
          <w:rFonts w:hint="eastAsia"/>
          <w:sz w:val="36"/>
          <w:szCs w:val="36"/>
        </w:rPr>
        <w:t xml:space="preserve">               </w:t>
      </w:r>
      <w:r w:rsidRPr="008B4769">
        <w:rPr>
          <w:rFonts w:hint="eastAsia"/>
          <w:sz w:val="30"/>
          <w:szCs w:val="30"/>
        </w:rPr>
        <w:t xml:space="preserve">  XX</w:t>
      </w:r>
      <w:r w:rsidRPr="008B4769">
        <w:rPr>
          <w:rFonts w:hint="eastAsia"/>
          <w:sz w:val="30"/>
          <w:szCs w:val="30"/>
        </w:rPr>
        <w:t>银行（或相关接入机构）（签章）</w:t>
      </w:r>
    </w:p>
    <w:p w:rsidR="008D5432" w:rsidRDefault="008D5432">
      <w:r w:rsidRPr="008B4769">
        <w:rPr>
          <w:rFonts w:hint="eastAsia"/>
          <w:sz w:val="30"/>
          <w:szCs w:val="30"/>
        </w:rPr>
        <w:t xml:space="preserve">                                    </w:t>
      </w:r>
      <w:r w:rsidRPr="008B4769">
        <w:rPr>
          <w:rFonts w:hint="eastAsia"/>
          <w:sz w:val="30"/>
          <w:szCs w:val="30"/>
        </w:rPr>
        <w:t>年</w:t>
      </w:r>
      <w:r w:rsidRPr="008B4769">
        <w:rPr>
          <w:rFonts w:hint="eastAsia"/>
          <w:sz w:val="30"/>
          <w:szCs w:val="30"/>
        </w:rPr>
        <w:t xml:space="preserve">  </w:t>
      </w:r>
      <w:r w:rsidRPr="008B4769">
        <w:rPr>
          <w:rFonts w:hint="eastAsia"/>
          <w:sz w:val="30"/>
          <w:szCs w:val="30"/>
        </w:rPr>
        <w:t>月</w:t>
      </w:r>
      <w:r w:rsidRPr="008B4769">
        <w:rPr>
          <w:rFonts w:hint="eastAsia"/>
          <w:sz w:val="30"/>
          <w:szCs w:val="30"/>
        </w:rPr>
        <w:t xml:space="preserve">  </w:t>
      </w:r>
      <w:r w:rsidRPr="008B4769">
        <w:rPr>
          <w:rFonts w:hint="eastAsia"/>
          <w:sz w:val="30"/>
          <w:szCs w:val="30"/>
        </w:rPr>
        <w:t>日</w:t>
      </w:r>
    </w:p>
    <w:sectPr w:rsidR="008D5432" w:rsidSect="007C6C1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6B3" w:rsidRDefault="00E546B3" w:rsidP="00CA4AD7">
      <w:r>
        <w:separator/>
      </w:r>
    </w:p>
  </w:endnote>
  <w:endnote w:type="continuationSeparator" w:id="1">
    <w:p w:rsidR="00E546B3" w:rsidRDefault="00E546B3" w:rsidP="00CA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6B3" w:rsidRDefault="00E546B3" w:rsidP="00CA4AD7">
      <w:r>
        <w:separator/>
      </w:r>
    </w:p>
  </w:footnote>
  <w:footnote w:type="continuationSeparator" w:id="1">
    <w:p w:rsidR="00E546B3" w:rsidRDefault="00E546B3" w:rsidP="00C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7" w:rsidRDefault="00CA4AD7">
    <w:pPr>
      <w:pStyle w:val="a3"/>
    </w:pPr>
    <w:r>
      <w:rPr>
        <w:rFonts w:hint="eastAsia"/>
      </w:rPr>
      <w:t>中国人民银行天津分行金融服务指南</w:t>
    </w:r>
  </w:p>
  <w:p w:rsidR="00CA4AD7" w:rsidRDefault="00CA4A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AD7"/>
    <w:rsid w:val="00090B66"/>
    <w:rsid w:val="00096164"/>
    <w:rsid w:val="00166D64"/>
    <w:rsid w:val="00173283"/>
    <w:rsid w:val="00175138"/>
    <w:rsid w:val="001942B0"/>
    <w:rsid w:val="002871A2"/>
    <w:rsid w:val="0029087E"/>
    <w:rsid w:val="0029739A"/>
    <w:rsid w:val="0039191A"/>
    <w:rsid w:val="004440F9"/>
    <w:rsid w:val="0046290B"/>
    <w:rsid w:val="004846CC"/>
    <w:rsid w:val="00523ED2"/>
    <w:rsid w:val="00531CCF"/>
    <w:rsid w:val="00565277"/>
    <w:rsid w:val="005C1295"/>
    <w:rsid w:val="005C3EC7"/>
    <w:rsid w:val="005C6335"/>
    <w:rsid w:val="005F7999"/>
    <w:rsid w:val="006450C1"/>
    <w:rsid w:val="00675C4F"/>
    <w:rsid w:val="006972AB"/>
    <w:rsid w:val="00737A80"/>
    <w:rsid w:val="00754587"/>
    <w:rsid w:val="00786C9D"/>
    <w:rsid w:val="00792CF1"/>
    <w:rsid w:val="00796F72"/>
    <w:rsid w:val="007C6C1E"/>
    <w:rsid w:val="0082569D"/>
    <w:rsid w:val="00830900"/>
    <w:rsid w:val="00852E88"/>
    <w:rsid w:val="008D5432"/>
    <w:rsid w:val="00913E2C"/>
    <w:rsid w:val="00934129"/>
    <w:rsid w:val="00954615"/>
    <w:rsid w:val="00960E99"/>
    <w:rsid w:val="009F45C3"/>
    <w:rsid w:val="009F67C7"/>
    <w:rsid w:val="00A37F54"/>
    <w:rsid w:val="00A544A3"/>
    <w:rsid w:val="00A70F53"/>
    <w:rsid w:val="00A870B5"/>
    <w:rsid w:val="00B6508E"/>
    <w:rsid w:val="00B816A4"/>
    <w:rsid w:val="00BC7E0F"/>
    <w:rsid w:val="00C719BE"/>
    <w:rsid w:val="00C91802"/>
    <w:rsid w:val="00C95A9C"/>
    <w:rsid w:val="00CA395E"/>
    <w:rsid w:val="00CA4AD7"/>
    <w:rsid w:val="00CE575F"/>
    <w:rsid w:val="00CF6E8A"/>
    <w:rsid w:val="00D00A66"/>
    <w:rsid w:val="00D074B2"/>
    <w:rsid w:val="00DB184F"/>
    <w:rsid w:val="00DC1757"/>
    <w:rsid w:val="00E1445B"/>
    <w:rsid w:val="00E300E9"/>
    <w:rsid w:val="00E44548"/>
    <w:rsid w:val="00E45F57"/>
    <w:rsid w:val="00E546B3"/>
    <w:rsid w:val="00E56DF2"/>
    <w:rsid w:val="00E81D8F"/>
    <w:rsid w:val="00EA7706"/>
    <w:rsid w:val="00EA7FA5"/>
    <w:rsid w:val="00EF1658"/>
    <w:rsid w:val="00EF5A1A"/>
    <w:rsid w:val="00F116F6"/>
    <w:rsid w:val="00F3249E"/>
    <w:rsid w:val="00F3398F"/>
    <w:rsid w:val="00F7372D"/>
    <w:rsid w:val="00F90E86"/>
    <w:rsid w:val="00F95BED"/>
    <w:rsid w:val="00FA2C34"/>
    <w:rsid w:val="00FE0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AD7"/>
    <w:rPr>
      <w:sz w:val="18"/>
      <w:szCs w:val="18"/>
    </w:rPr>
  </w:style>
  <w:style w:type="paragraph" w:styleId="a4">
    <w:name w:val="footer"/>
    <w:basedOn w:val="a"/>
    <w:link w:val="Char0"/>
    <w:uiPriority w:val="99"/>
    <w:semiHidden/>
    <w:unhideWhenUsed/>
    <w:rsid w:val="00CA4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AD7"/>
    <w:rPr>
      <w:sz w:val="18"/>
      <w:szCs w:val="18"/>
    </w:rPr>
  </w:style>
  <w:style w:type="paragraph" w:styleId="a5">
    <w:name w:val="Balloon Text"/>
    <w:basedOn w:val="a"/>
    <w:link w:val="Char1"/>
    <w:uiPriority w:val="99"/>
    <w:semiHidden/>
    <w:unhideWhenUsed/>
    <w:rsid w:val="00CA4AD7"/>
    <w:rPr>
      <w:sz w:val="18"/>
      <w:szCs w:val="18"/>
    </w:rPr>
  </w:style>
  <w:style w:type="character" w:customStyle="1" w:styleId="Char1">
    <w:name w:val="批注框文本 Char"/>
    <w:basedOn w:val="a0"/>
    <w:link w:val="a5"/>
    <w:uiPriority w:val="99"/>
    <w:semiHidden/>
    <w:rsid w:val="00CA4AD7"/>
    <w:rPr>
      <w:rFonts w:ascii="Times New Roman" w:eastAsia="宋体" w:hAnsi="Times New Roman" w:cs="Times New Roman"/>
      <w:sz w:val="18"/>
      <w:szCs w:val="18"/>
    </w:rPr>
  </w:style>
  <w:style w:type="paragraph" w:styleId="a6">
    <w:name w:val="List Paragraph"/>
    <w:basedOn w:val="a"/>
    <w:uiPriority w:val="34"/>
    <w:qFormat/>
    <w:rsid w:val="00D074B2"/>
    <w:pPr>
      <w:ind w:firstLineChars="200" w:firstLine="420"/>
    </w:pPr>
  </w:style>
  <w:style w:type="table" w:styleId="a7">
    <w:name w:val="Table Grid"/>
    <w:basedOn w:val="a1"/>
    <w:uiPriority w:val="59"/>
    <w:rsid w:val="008D54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Word___1.doc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E3B4A-5FA3-4446-8021-60C4EEEA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冀志芳</dc:creator>
  <cp:keywords/>
  <dc:description/>
  <cp:lastModifiedBy>冀志芳</cp:lastModifiedBy>
  <cp:revision>36</cp:revision>
  <cp:lastPrinted>2018-07-26T00:46:00Z</cp:lastPrinted>
  <dcterms:created xsi:type="dcterms:W3CDTF">2018-07-23T08:30:00Z</dcterms:created>
  <dcterms:modified xsi:type="dcterms:W3CDTF">2018-08-21T05:57:00Z</dcterms:modified>
</cp:coreProperties>
</file>